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9C97E">
      <w:pPr>
        <w:pStyle w:val="3"/>
        <w:keepNext w:val="0"/>
        <w:keepLines w:val="0"/>
        <w:pageBreakBefore w:val="0"/>
        <w:widowControl/>
        <w:kinsoku/>
        <w:overflowPunct/>
        <w:topLinePunct w:val="0"/>
        <w:autoSpaceDE/>
        <w:autoSpaceDN/>
        <w:bidi w:val="0"/>
        <w:spacing w:beforeAutospacing="0" w:afterAutospacing="0"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启凯德胜办公楼改造及辅房加装电梯改造项目</w:t>
      </w:r>
    </w:p>
    <w:p w14:paraId="1C0D6097">
      <w:pPr>
        <w:pStyle w:val="3"/>
        <w:keepNext w:val="0"/>
        <w:keepLines w:val="0"/>
        <w:pageBreakBefore w:val="0"/>
        <w:widowControl/>
        <w:kinsoku/>
        <w:overflowPunct/>
        <w:topLinePunct w:val="0"/>
        <w:autoSpaceDE/>
        <w:autoSpaceDN/>
        <w:bidi w:val="0"/>
        <w:spacing w:beforeAutospacing="0" w:afterAutospacing="0" w:line="560" w:lineRule="exact"/>
        <w:ind w:left="0" w:left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招标公告</w:t>
      </w:r>
    </w:p>
    <w:p w14:paraId="7896EAAB">
      <w:pPr>
        <w:pStyle w:val="3"/>
        <w:keepNext w:val="0"/>
        <w:keepLines w:val="0"/>
        <w:pageBreakBefore w:val="0"/>
        <w:widowControl/>
        <w:kinsoku/>
        <w:overflowPunct/>
        <w:topLinePunct w:val="0"/>
        <w:autoSpaceDE/>
        <w:autoSpaceDN/>
        <w:bidi w:val="0"/>
        <w:spacing w:beforeAutospacing="0" w:afterAutospacing="0" w:line="560" w:lineRule="exact"/>
        <w:ind w:left="0" w:leftChars="0"/>
        <w:jc w:val="center"/>
        <w:textAlignment w:val="auto"/>
      </w:pPr>
      <w:r>
        <w:rPr>
          <w:rFonts w:hint="eastAsia" w:ascii="楷体_GB2312" w:hAnsi="楷体_GB2312" w:eastAsia="楷体_GB2312" w:cs="楷体_GB2312"/>
          <w:sz w:val="32"/>
          <w:szCs w:val="32"/>
        </w:rPr>
        <w:t>项目编号</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CZZZ-CG-2025009</w:t>
      </w:r>
    </w:p>
    <w:p w14:paraId="136E445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一</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招标条件</w:t>
      </w:r>
    </w:p>
    <w:p w14:paraId="1E0F5B1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启凯德胜办公楼改造及辅房加装电梯改造项目</w:t>
      </w:r>
      <w:r>
        <w:rPr>
          <w:rFonts w:hint="eastAsia" w:ascii="仿宋_GB2312" w:hAnsi="仿宋_GB2312" w:eastAsia="仿宋_GB2312" w:cs="仿宋_GB2312"/>
          <w:kern w:val="2"/>
          <w:sz w:val="32"/>
          <w:szCs w:val="32"/>
        </w:rPr>
        <w:t>的招标人为</w:t>
      </w:r>
      <w:r>
        <w:rPr>
          <w:rFonts w:hint="eastAsia" w:ascii="仿宋_GB2312" w:hAnsi="仿宋_GB2312" w:eastAsia="仿宋_GB2312" w:cs="仿宋_GB2312"/>
          <w:kern w:val="2"/>
          <w:sz w:val="32"/>
          <w:szCs w:val="32"/>
          <w:lang w:eastAsia="zh-CN"/>
        </w:rPr>
        <w:t>常州启凯德胜港口物流有限公司</w:t>
      </w:r>
      <w:r>
        <w:rPr>
          <w:rFonts w:hint="eastAsia" w:ascii="仿宋_GB2312" w:hAnsi="仿宋_GB2312" w:eastAsia="仿宋_GB2312" w:cs="仿宋_GB2312"/>
          <w:kern w:val="2"/>
          <w:sz w:val="32"/>
          <w:szCs w:val="32"/>
        </w:rPr>
        <w:t>，建设资金来源：自筹，项目出资比例为国有资金：</w:t>
      </w:r>
      <w:r>
        <w:rPr>
          <w:rFonts w:hint="eastAsia" w:ascii="仿宋_GB2312" w:hAnsi="仿宋_GB2312" w:eastAsia="仿宋_GB2312" w:cs="仿宋_GB2312"/>
          <w:kern w:val="2"/>
          <w:sz w:val="32"/>
          <w:szCs w:val="32"/>
          <w:lang w:val="en-US" w:eastAsia="zh-CN"/>
        </w:rPr>
        <w:t>66</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非国有资金：34%</w:t>
      </w:r>
      <w:r>
        <w:rPr>
          <w:rFonts w:hint="eastAsia" w:ascii="仿宋_GB2312" w:hAnsi="仿宋_GB2312" w:eastAsia="仿宋_GB2312" w:cs="仿宋_GB2312"/>
          <w:kern w:val="2"/>
          <w:sz w:val="32"/>
          <w:szCs w:val="32"/>
        </w:rPr>
        <w:t>。项目已具备招标条件，现对该项目的施工进行公开招标。</w:t>
      </w:r>
    </w:p>
    <w:p w14:paraId="20DA861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二</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项目概况</w:t>
      </w:r>
    </w:p>
    <w:p w14:paraId="6757CF5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工程地点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常州市新北区。</w:t>
      </w:r>
    </w:p>
    <w:p w14:paraId="733AEE04">
      <w:pPr>
        <w:keepNext w:val="0"/>
        <w:keepLines w:val="0"/>
        <w:pageBreakBefore w:val="0"/>
        <w:widowControl/>
        <w:kinsoku/>
        <w:overflowPunct/>
        <w:topLinePunct w:val="0"/>
        <w:autoSpaceDE/>
        <w:autoSpaceDN/>
        <w:bidi w:val="0"/>
        <w:spacing w:beforeAutospacing="0" w:afterAutospacing="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招标范围：施工图及工程量清单范围</w:t>
      </w:r>
      <w:r>
        <w:rPr>
          <w:rFonts w:hint="eastAsia" w:ascii="仿宋_GB2312" w:hAnsi="仿宋_GB2312" w:eastAsia="仿宋_GB2312" w:cs="仿宋_GB2312"/>
          <w:sz w:val="32"/>
          <w:szCs w:val="32"/>
          <w:lang w:val="en-US" w:eastAsia="zh-CN"/>
        </w:rPr>
        <w:t>内所有</w:t>
      </w:r>
      <w:r>
        <w:rPr>
          <w:rFonts w:hint="eastAsia" w:ascii="仿宋_GB2312" w:hAnsi="仿宋_GB2312" w:eastAsia="仿宋_GB2312" w:cs="仿宋_GB2312"/>
          <w:sz w:val="32"/>
          <w:szCs w:val="32"/>
        </w:rPr>
        <w:t>工程</w:t>
      </w:r>
    </w:p>
    <w:p w14:paraId="0B4AE378">
      <w:pPr>
        <w:keepNext w:val="0"/>
        <w:keepLines w:val="0"/>
        <w:pageBreakBefore w:val="0"/>
        <w:widowControl/>
        <w:kinsoku/>
        <w:overflowPunct/>
        <w:topLinePunct w:val="0"/>
        <w:autoSpaceDE/>
        <w:autoSpaceDN/>
        <w:bidi w:val="0"/>
        <w:spacing w:beforeAutospacing="0" w:afterAutospacing="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质量要求: 合格。</w:t>
      </w:r>
    </w:p>
    <w:p w14:paraId="42B8876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32"/>
          <w:szCs w:val="32"/>
          <w:highlight w:val="none"/>
        </w:rPr>
        <w:t>4</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招标控制价：</w:t>
      </w:r>
      <w:r>
        <w:rPr>
          <w:rFonts w:hint="eastAsia" w:ascii="仿宋_GB2312" w:hAnsi="仿宋_GB2312" w:eastAsia="仿宋_GB2312" w:cs="仿宋_GB2312"/>
          <w:kern w:val="2"/>
          <w:sz w:val="32"/>
          <w:szCs w:val="32"/>
          <w:highlight w:val="none"/>
          <w:lang w:val="en-US" w:eastAsia="zh-CN"/>
        </w:rPr>
        <w:t>2283623.44</w:t>
      </w:r>
      <w:r>
        <w:rPr>
          <w:rFonts w:hint="eastAsia" w:ascii="仿宋_GB2312" w:hAnsi="仿宋_GB2312" w:eastAsia="仿宋_GB2312" w:cs="仿宋_GB2312"/>
          <w:kern w:val="2"/>
          <w:sz w:val="32"/>
          <w:szCs w:val="32"/>
          <w:highlight w:val="none"/>
        </w:rPr>
        <w:t>元。</w:t>
      </w:r>
    </w:p>
    <w:p w14:paraId="67866D8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三</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投标人资格条件</w:t>
      </w:r>
    </w:p>
    <w:p w14:paraId="054154D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kern w:val="2"/>
          <w:sz w:val="32"/>
          <w:szCs w:val="32"/>
        </w:rPr>
        <w:t>本招标工程共分</w:t>
      </w:r>
      <w:r>
        <w:rPr>
          <w:rFonts w:hint="eastAsia" w:ascii="仿宋_GB2312" w:hAnsi="仿宋_GB2312" w:eastAsia="仿宋_GB2312" w:cs="仿宋_GB2312"/>
          <w:b/>
          <w:bCs/>
          <w:kern w:val="2"/>
          <w:sz w:val="32"/>
          <w:szCs w:val="32"/>
          <w:u w:val="single"/>
        </w:rPr>
        <w:t>1</w:t>
      </w:r>
      <w:r>
        <w:rPr>
          <w:rFonts w:hint="eastAsia" w:ascii="仿宋_GB2312" w:hAnsi="仿宋_GB2312" w:eastAsia="仿宋_GB2312" w:cs="仿宋_GB2312"/>
          <w:kern w:val="2"/>
          <w:sz w:val="32"/>
          <w:szCs w:val="32"/>
        </w:rPr>
        <w:t>个标段，标段划分及投标人资格要求如下</w:t>
      </w:r>
      <w:r>
        <w:rPr>
          <w:rFonts w:hint="eastAsia" w:ascii="仿宋_GB2312" w:hAnsi="仿宋_GB2312" w:eastAsia="仿宋_GB2312" w:cs="仿宋_GB2312"/>
          <w:kern w:val="2"/>
          <w:sz w:val="32"/>
          <w:szCs w:val="32"/>
          <w:lang w:eastAsia="zh-CN"/>
        </w:rPr>
        <w:t>：</w:t>
      </w:r>
    </w:p>
    <w:tbl>
      <w:tblPr>
        <w:tblStyle w:val="8"/>
        <w:tblpPr w:leftFromText="180" w:rightFromText="180" w:vertAnchor="text" w:horzAnchor="margin" w:tblpY="33"/>
        <w:tblOverlap w:val="never"/>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240"/>
        <w:gridCol w:w="989"/>
        <w:gridCol w:w="1816"/>
        <w:gridCol w:w="2276"/>
        <w:gridCol w:w="2392"/>
      </w:tblGrid>
      <w:tr w14:paraId="0C80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84" w:type="dxa"/>
            <w:vAlign w:val="center"/>
          </w:tcPr>
          <w:p w14:paraId="05E1CC96">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编号</w:t>
            </w:r>
          </w:p>
        </w:tc>
        <w:tc>
          <w:tcPr>
            <w:tcW w:w="1388" w:type="dxa"/>
            <w:vAlign w:val="center"/>
          </w:tcPr>
          <w:p w14:paraId="62DA1240">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标段名称</w:t>
            </w:r>
          </w:p>
        </w:tc>
        <w:tc>
          <w:tcPr>
            <w:tcW w:w="1085" w:type="dxa"/>
            <w:vAlign w:val="center"/>
          </w:tcPr>
          <w:p w14:paraId="18197710">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招标</w:t>
            </w:r>
          </w:p>
          <w:p w14:paraId="185B45F8">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内容</w:t>
            </w:r>
          </w:p>
        </w:tc>
        <w:tc>
          <w:tcPr>
            <w:tcW w:w="1360" w:type="dxa"/>
            <w:vAlign w:val="center"/>
          </w:tcPr>
          <w:p w14:paraId="6226569B">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估算价</w:t>
            </w:r>
          </w:p>
          <w:p w14:paraId="3F521CD1">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(万元)</w:t>
            </w:r>
          </w:p>
        </w:tc>
        <w:tc>
          <w:tcPr>
            <w:tcW w:w="2643" w:type="dxa"/>
            <w:vAlign w:val="center"/>
          </w:tcPr>
          <w:p w14:paraId="3A90C90B">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申请人资质类别及等级</w:t>
            </w:r>
          </w:p>
        </w:tc>
        <w:tc>
          <w:tcPr>
            <w:tcW w:w="2783" w:type="dxa"/>
            <w:vAlign w:val="center"/>
          </w:tcPr>
          <w:p w14:paraId="597A75EE">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项目负责人</w:t>
            </w:r>
          </w:p>
          <w:p w14:paraId="40936315">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资质等级</w:t>
            </w:r>
          </w:p>
        </w:tc>
      </w:tr>
      <w:tr w14:paraId="0EE4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84" w:type="dxa"/>
            <w:vAlign w:val="center"/>
          </w:tcPr>
          <w:p w14:paraId="36BC74ED">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88" w:type="dxa"/>
            <w:vAlign w:val="center"/>
          </w:tcPr>
          <w:p w14:paraId="503E28B5">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启凯德胜办公楼改造及辅房加装电梯改造项目</w:t>
            </w:r>
          </w:p>
        </w:tc>
        <w:tc>
          <w:tcPr>
            <w:tcW w:w="1085" w:type="dxa"/>
            <w:vAlign w:val="center"/>
          </w:tcPr>
          <w:p w14:paraId="4762AE3C">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建筑工程</w:t>
            </w:r>
          </w:p>
        </w:tc>
        <w:tc>
          <w:tcPr>
            <w:tcW w:w="1360" w:type="dxa"/>
            <w:vAlign w:val="center"/>
          </w:tcPr>
          <w:p w14:paraId="65434145">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hint="default" w:eastAsia="仿宋_GB2312"/>
                <w:sz w:val="32"/>
                <w:szCs w:val="32"/>
                <w:highlight w:val="none"/>
                <w:lang w:val="en-US"/>
              </w:rPr>
            </w:pPr>
            <w:r>
              <w:rPr>
                <w:rFonts w:hint="eastAsia" w:eastAsia="仿宋_GB2312"/>
                <w:sz w:val="32"/>
                <w:szCs w:val="32"/>
                <w:highlight w:val="none"/>
              </w:rPr>
              <w:t xml:space="preserve"> </w:t>
            </w:r>
            <w:r>
              <w:rPr>
                <w:rFonts w:hint="eastAsia" w:ascii="仿宋_GB2312" w:hAnsi="仿宋_GB2312" w:eastAsia="仿宋_GB2312" w:cs="仿宋_GB2312"/>
                <w:kern w:val="2"/>
                <w:sz w:val="32"/>
                <w:szCs w:val="32"/>
                <w:highlight w:val="none"/>
                <w:lang w:val="en-US" w:eastAsia="zh-CN"/>
              </w:rPr>
              <w:t>228.362344</w:t>
            </w:r>
            <w:bookmarkStart w:id="0" w:name="_GoBack"/>
            <w:bookmarkEnd w:id="0"/>
          </w:p>
        </w:tc>
        <w:tc>
          <w:tcPr>
            <w:tcW w:w="2643" w:type="dxa"/>
            <w:vAlign w:val="center"/>
          </w:tcPr>
          <w:p w14:paraId="4B36B0DF">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建筑工程施工总承包三级及以上资质</w:t>
            </w:r>
          </w:p>
        </w:tc>
        <w:tc>
          <w:tcPr>
            <w:tcW w:w="2783" w:type="dxa"/>
            <w:vAlign w:val="center"/>
          </w:tcPr>
          <w:p w14:paraId="4D0204BB">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建筑</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二级及以上</w:t>
            </w:r>
          </w:p>
        </w:tc>
      </w:tr>
    </w:tbl>
    <w:p w14:paraId="4F98C98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投标人必须具备独立法人资格。</w:t>
      </w:r>
    </w:p>
    <w:p w14:paraId="33F565D3">
      <w:pPr>
        <w:keepNext w:val="0"/>
        <w:keepLines w:val="0"/>
        <w:pageBreakBefore w:val="0"/>
        <w:widowControl/>
        <w:kinsoku/>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本次招标</w:t>
      </w:r>
      <w:r>
        <w:rPr>
          <w:rFonts w:hint="eastAsia" w:ascii="仿宋_GB2312" w:hAnsi="仿宋_GB2312" w:eastAsia="仿宋_GB2312" w:cs="仿宋_GB2312"/>
          <w:b/>
          <w:kern w:val="0"/>
          <w:sz w:val="32"/>
          <w:szCs w:val="32"/>
          <w:u w:val="single"/>
        </w:rPr>
        <w:t>不接受</w:t>
      </w:r>
      <w:r>
        <w:rPr>
          <w:rFonts w:hint="eastAsia" w:ascii="仿宋_GB2312" w:hAnsi="仿宋_GB2312" w:eastAsia="仿宋_GB2312" w:cs="仿宋_GB2312"/>
          <w:kern w:val="0"/>
          <w:sz w:val="32"/>
          <w:szCs w:val="32"/>
        </w:rPr>
        <w:t>联合体投标</w:t>
      </w:r>
      <w:r>
        <w:rPr>
          <w:rFonts w:hint="eastAsia" w:ascii="仿宋_GB2312" w:hAnsi="仿宋_GB2312" w:eastAsia="仿宋_GB2312" w:cs="仿宋_GB2312"/>
          <w:kern w:val="0"/>
          <w:sz w:val="28"/>
          <w:szCs w:val="28"/>
        </w:rPr>
        <w:t>。</w:t>
      </w:r>
    </w:p>
    <w:p w14:paraId="5325576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四</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招标文件的获取</w:t>
      </w:r>
    </w:p>
    <w:p w14:paraId="34CB906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rPr>
      </w:pPr>
      <w:r>
        <w:rPr>
          <w:rFonts w:eastAsia="仿宋_GB2312"/>
          <w:kern w:val="2"/>
          <w:sz w:val="32"/>
          <w:szCs w:val="32"/>
        </w:rPr>
        <w:t>报名开始时间</w:t>
      </w:r>
      <w:r>
        <w:rPr>
          <w:rFonts w:hint="eastAsia" w:eastAsia="仿宋_GB2312"/>
          <w:kern w:val="2"/>
          <w:sz w:val="32"/>
          <w:szCs w:val="32"/>
          <w:lang w:eastAsia="zh-CN"/>
        </w:rPr>
        <w:t>：</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16</w:t>
      </w:r>
      <w:r>
        <w:rPr>
          <w:rFonts w:ascii="Times New Roman" w:hAnsi="Times New Roman" w:eastAsia="仿宋_GB2312" w:cs="Times New Roman"/>
          <w:kern w:val="2"/>
          <w:sz w:val="32"/>
          <w:szCs w:val="32"/>
        </w:rPr>
        <w:t>日至</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23</w:t>
      </w:r>
      <w:r>
        <w:rPr>
          <w:rFonts w:ascii="Times New Roman" w:hAnsi="Times New Roman" w:eastAsia="仿宋_GB2312" w:cs="Times New Roman"/>
          <w:kern w:val="2"/>
          <w:sz w:val="32"/>
          <w:szCs w:val="32"/>
        </w:rPr>
        <w:t>日17:00（工作时间）</w:t>
      </w:r>
    </w:p>
    <w:p w14:paraId="5214135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报名截止时间</w:t>
      </w:r>
      <w:r>
        <w:rPr>
          <w:rFonts w:hint="eastAsia" w:eastAsia="仿宋_GB2312" w:cs="Times New Roman"/>
          <w:kern w:val="2"/>
          <w:sz w:val="32"/>
          <w:szCs w:val="32"/>
          <w:lang w:eastAsia="zh-CN"/>
        </w:rPr>
        <w:t>：</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23</w:t>
      </w:r>
      <w:r>
        <w:rPr>
          <w:rFonts w:ascii="Times New Roman" w:hAnsi="Times New Roman" w:eastAsia="仿宋_GB2312" w:cs="Times New Roman"/>
          <w:kern w:val="2"/>
          <w:sz w:val="32"/>
          <w:szCs w:val="32"/>
        </w:rPr>
        <w:t>日17:00（工作时间）</w:t>
      </w:r>
    </w:p>
    <w:p w14:paraId="52339B1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获取招标文件时间</w:t>
      </w:r>
      <w:r>
        <w:rPr>
          <w:rFonts w:hint="eastAsia" w:eastAsia="仿宋_GB2312" w:cs="Times New Roman"/>
          <w:kern w:val="2"/>
          <w:sz w:val="32"/>
          <w:szCs w:val="32"/>
          <w:lang w:eastAsia="zh-CN"/>
        </w:rPr>
        <w:t>：</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16</w:t>
      </w:r>
      <w:r>
        <w:rPr>
          <w:rFonts w:ascii="Times New Roman" w:hAnsi="Times New Roman" w:eastAsia="仿宋_GB2312" w:cs="Times New Roman"/>
          <w:kern w:val="2"/>
          <w:sz w:val="32"/>
          <w:szCs w:val="32"/>
        </w:rPr>
        <w:t>日至</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23</w:t>
      </w:r>
      <w:r>
        <w:rPr>
          <w:rFonts w:ascii="Times New Roman" w:hAnsi="Times New Roman" w:eastAsia="仿宋_GB2312" w:cs="Times New Roman"/>
          <w:kern w:val="2"/>
          <w:sz w:val="32"/>
          <w:szCs w:val="32"/>
        </w:rPr>
        <w:t>日17:00</w:t>
      </w:r>
    </w:p>
    <w:p w14:paraId="4D36320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eastAsia="zh-CN"/>
        </w:rPr>
      </w:pPr>
      <w:r>
        <w:rPr>
          <w:rFonts w:eastAsia="仿宋_GB2312"/>
          <w:kern w:val="2"/>
          <w:sz w:val="32"/>
          <w:szCs w:val="32"/>
        </w:rPr>
        <w:t>获取招标文件方式</w:t>
      </w:r>
      <w:r>
        <w:rPr>
          <w:rFonts w:hint="eastAsia" w:eastAsia="仿宋_GB2312"/>
          <w:kern w:val="2"/>
          <w:sz w:val="32"/>
          <w:szCs w:val="32"/>
          <w:lang w:eastAsia="zh-CN"/>
        </w:rPr>
        <w:t>：</w:t>
      </w:r>
    </w:p>
    <w:p w14:paraId="0A9C676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1</w:t>
      </w:r>
      <w:r>
        <w:rPr>
          <w:rFonts w:hint="eastAsia" w:eastAsia="仿宋_GB2312"/>
          <w:kern w:val="2"/>
          <w:sz w:val="32"/>
          <w:szCs w:val="32"/>
          <w:lang w:eastAsia="zh-CN"/>
        </w:rPr>
        <w:t>．</w:t>
      </w:r>
      <w:r>
        <w:rPr>
          <w:rFonts w:eastAsia="仿宋_GB2312"/>
          <w:kern w:val="2"/>
          <w:sz w:val="32"/>
          <w:szCs w:val="32"/>
        </w:rPr>
        <w:t>投标人应首先注册成为E交易平台网站会员，详见</w:t>
      </w:r>
      <w:r>
        <w:rPr>
          <w:rFonts w:eastAsia="仿宋_GB2312"/>
          <w:color w:val="auto"/>
          <w:kern w:val="2"/>
          <w:sz w:val="32"/>
          <w:szCs w:val="32"/>
          <w:u w:val="none"/>
        </w:rPr>
        <w:t>会员操作指南</w:t>
      </w:r>
      <w:r>
        <w:rPr>
          <w:rFonts w:eastAsia="仿宋_GB2312"/>
          <w:kern w:val="2"/>
          <w:sz w:val="32"/>
          <w:szCs w:val="32"/>
        </w:rPr>
        <w:t>。</w:t>
      </w:r>
    </w:p>
    <w:p w14:paraId="73F126D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2</w:t>
      </w:r>
      <w:r>
        <w:rPr>
          <w:rFonts w:hint="eastAsia" w:eastAsia="仿宋_GB2312"/>
          <w:kern w:val="2"/>
          <w:sz w:val="32"/>
          <w:szCs w:val="32"/>
          <w:lang w:eastAsia="zh-CN"/>
        </w:rPr>
        <w:t>．</w:t>
      </w:r>
      <w:r>
        <w:rPr>
          <w:rFonts w:eastAsia="仿宋_GB2312"/>
          <w:kern w:val="2"/>
          <w:sz w:val="32"/>
          <w:szCs w:val="32"/>
        </w:rPr>
        <w:t>投标人按系统提示交纳相关费用至E交易平台后，在规定的报名时间内下载招标文件。</w:t>
      </w:r>
    </w:p>
    <w:p w14:paraId="1D7DB2B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3</w:t>
      </w:r>
      <w:r>
        <w:rPr>
          <w:rFonts w:hint="eastAsia" w:eastAsia="仿宋_GB2312"/>
          <w:kern w:val="2"/>
          <w:sz w:val="32"/>
          <w:szCs w:val="32"/>
          <w:lang w:eastAsia="zh-CN"/>
        </w:rPr>
        <w:t>．</w:t>
      </w:r>
      <w:r>
        <w:rPr>
          <w:rFonts w:eastAsia="仿宋_GB2312"/>
          <w:kern w:val="2"/>
          <w:sz w:val="32"/>
          <w:szCs w:val="32"/>
        </w:rPr>
        <w:t>招标文件每套售价</w:t>
      </w:r>
      <w:r>
        <w:rPr>
          <w:rFonts w:hint="eastAsia" w:eastAsia="仿宋_GB2312"/>
          <w:kern w:val="2"/>
          <w:sz w:val="32"/>
          <w:szCs w:val="32"/>
        </w:rPr>
        <w:t>3</w:t>
      </w:r>
      <w:r>
        <w:rPr>
          <w:rFonts w:eastAsia="仿宋_GB2312"/>
          <w:kern w:val="2"/>
          <w:sz w:val="32"/>
          <w:szCs w:val="32"/>
        </w:rPr>
        <w:t>00.00元将于购买招标文件时缴纳，售后不退。</w:t>
      </w:r>
    </w:p>
    <w:p w14:paraId="0A447FC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eastAsia="zh-CN"/>
        </w:rPr>
      </w:pPr>
      <w:r>
        <w:rPr>
          <w:rFonts w:eastAsia="仿宋_GB2312"/>
          <w:kern w:val="2"/>
          <w:sz w:val="32"/>
          <w:szCs w:val="32"/>
        </w:rPr>
        <w:t>注</w:t>
      </w:r>
      <w:r>
        <w:rPr>
          <w:rFonts w:hint="eastAsia" w:eastAsia="仿宋_GB2312"/>
          <w:kern w:val="2"/>
          <w:sz w:val="32"/>
          <w:szCs w:val="32"/>
          <w:lang w:eastAsia="zh-CN"/>
        </w:rPr>
        <w:t>：</w:t>
      </w:r>
    </w:p>
    <w:p w14:paraId="56EE890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（1）平台为</w:t>
      </w:r>
      <w:r>
        <w:rPr>
          <w:rFonts w:hint="eastAsia" w:eastAsia="仿宋_GB2312"/>
          <w:kern w:val="2"/>
          <w:sz w:val="32"/>
          <w:szCs w:val="32"/>
          <w:lang w:eastAsia="zh-CN"/>
        </w:rPr>
        <w:t>：</w:t>
      </w:r>
      <w:r>
        <w:rPr>
          <w:rFonts w:eastAsia="仿宋_GB2312"/>
          <w:kern w:val="2"/>
          <w:sz w:val="32"/>
          <w:szCs w:val="32"/>
        </w:rPr>
        <w:t>E交易平台。下载者首次登</w:t>
      </w:r>
      <w:r>
        <w:rPr>
          <w:rFonts w:hint="eastAsia" w:eastAsia="仿宋_GB2312"/>
          <w:kern w:val="2"/>
          <w:sz w:val="32"/>
          <w:szCs w:val="32"/>
          <w:lang w:val="en-US" w:eastAsia="zh-CN"/>
        </w:rPr>
        <w:t>录</w:t>
      </w:r>
      <w:r>
        <w:rPr>
          <w:rFonts w:eastAsia="仿宋_GB2312"/>
          <w:kern w:val="2"/>
          <w:sz w:val="32"/>
          <w:szCs w:val="32"/>
        </w:rPr>
        <w:t xml:space="preserve">平台前，须前往平台免费注册，注册成功且完善相关信息后，可以及时参与平台上所有发布的项目； </w:t>
      </w:r>
    </w:p>
    <w:p w14:paraId="6535979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（2）平台网站首页“帮助中心”提供操作手册，下载者可以下载并根据操作手册提示进行注册、登录等操作。平台咨询电话为</w:t>
      </w:r>
      <w:r>
        <w:rPr>
          <w:rFonts w:hint="eastAsia" w:eastAsia="仿宋_GB2312"/>
          <w:kern w:val="2"/>
          <w:sz w:val="32"/>
          <w:szCs w:val="32"/>
          <w:lang w:eastAsia="zh-CN"/>
        </w:rPr>
        <w:t>：</w:t>
      </w:r>
      <w:r>
        <w:rPr>
          <w:rFonts w:eastAsia="仿宋_GB2312"/>
          <w:kern w:val="2"/>
          <w:sz w:val="32"/>
          <w:szCs w:val="32"/>
        </w:rPr>
        <w:t xml:space="preserve">4008280799。平台会通过短信提醒下载者进行注册、支付、下载等操作； </w:t>
      </w:r>
    </w:p>
    <w:p w14:paraId="4B17F50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kern w:val="2"/>
          <w:sz w:val="32"/>
          <w:szCs w:val="32"/>
        </w:rPr>
      </w:pPr>
      <w:r>
        <w:rPr>
          <w:rFonts w:eastAsia="仿宋_GB2312"/>
          <w:kern w:val="2"/>
          <w:sz w:val="32"/>
          <w:szCs w:val="32"/>
        </w:rPr>
        <w:t>（3）投标人应充分考虑平台注册、信息检查、资料上传、购标确认、费用支付所需时间，必须在获取时间内完成支付，否则将无法保证获取招标文件。未按照本公告要求获得本项目招标文件的，招标代理机构不予接</w:t>
      </w:r>
      <w:r>
        <w:rPr>
          <w:rFonts w:hint="eastAsia" w:eastAsia="仿宋_GB2312"/>
          <w:kern w:val="2"/>
          <w:sz w:val="32"/>
          <w:szCs w:val="32"/>
          <w:lang w:val="en-US" w:eastAsia="zh-CN"/>
        </w:rPr>
        <w:t>受</w:t>
      </w:r>
      <w:r>
        <w:rPr>
          <w:rFonts w:eastAsia="仿宋_GB2312"/>
          <w:kern w:val="2"/>
          <w:sz w:val="32"/>
          <w:szCs w:val="32"/>
        </w:rPr>
        <w:t>其投标文件。</w:t>
      </w:r>
    </w:p>
    <w:p w14:paraId="1A94D23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五</w:t>
      </w:r>
      <w:r>
        <w:rPr>
          <w:rFonts w:hint="eastAsia" w:ascii="黑体" w:hAnsi="黑体" w:eastAsia="黑体" w:cs="黑体"/>
          <w:kern w:val="2"/>
          <w:sz w:val="32"/>
          <w:szCs w:val="32"/>
          <w:lang w:eastAsia="zh-CN"/>
        </w:rPr>
        <w:t>、</w:t>
      </w:r>
      <w:r>
        <w:rPr>
          <w:rFonts w:ascii="黑体" w:hAnsi="黑体" w:eastAsia="黑体" w:cs="黑体"/>
          <w:kern w:val="2"/>
          <w:sz w:val="32"/>
          <w:szCs w:val="32"/>
        </w:rPr>
        <w:t>公告发布</w:t>
      </w:r>
    </w:p>
    <w:p w14:paraId="331FB5B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1</w:t>
      </w:r>
      <w:r>
        <w:rPr>
          <w:rFonts w:hint="eastAsia" w:eastAsia="仿宋_GB2312"/>
          <w:kern w:val="2"/>
          <w:sz w:val="32"/>
          <w:szCs w:val="32"/>
          <w:lang w:eastAsia="zh-CN"/>
        </w:rPr>
        <w:t>．</w:t>
      </w:r>
      <w:r>
        <w:rPr>
          <w:rFonts w:eastAsia="仿宋_GB2312"/>
          <w:kern w:val="2"/>
          <w:sz w:val="32"/>
          <w:szCs w:val="32"/>
        </w:rPr>
        <w:t>本公告发布媒体为</w:t>
      </w:r>
      <w:r>
        <w:rPr>
          <w:rFonts w:hint="eastAsia" w:eastAsia="仿宋_GB2312"/>
          <w:kern w:val="2"/>
          <w:sz w:val="32"/>
          <w:szCs w:val="32"/>
          <w:lang w:eastAsia="zh-CN"/>
        </w:rPr>
        <w:t>：常州泽舟管理咨询有限公司</w:t>
      </w:r>
      <w:r>
        <w:rPr>
          <w:rFonts w:eastAsia="仿宋_GB2312"/>
          <w:kern w:val="2"/>
          <w:sz w:val="32"/>
          <w:szCs w:val="32"/>
        </w:rPr>
        <w:t>网</w:t>
      </w:r>
      <w:r>
        <w:rPr>
          <w:rFonts w:hint="eastAsia" w:eastAsia="仿宋_GB2312"/>
          <w:kern w:val="2"/>
          <w:sz w:val="32"/>
          <w:szCs w:val="32"/>
          <w:lang w:val="en-US" w:eastAsia="zh-CN"/>
        </w:rPr>
        <w:t>站</w:t>
      </w:r>
      <w:r>
        <w:rPr>
          <w:rFonts w:eastAsia="仿宋_GB2312"/>
          <w:kern w:val="2"/>
          <w:sz w:val="32"/>
          <w:szCs w:val="32"/>
        </w:rPr>
        <w:t>、E交易网。</w:t>
      </w:r>
    </w:p>
    <w:p w14:paraId="069E45C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2</w:t>
      </w:r>
      <w:r>
        <w:rPr>
          <w:rFonts w:hint="eastAsia" w:eastAsia="仿宋_GB2312"/>
          <w:kern w:val="2"/>
          <w:sz w:val="32"/>
          <w:szCs w:val="32"/>
          <w:lang w:eastAsia="zh-CN"/>
        </w:rPr>
        <w:t>．</w:t>
      </w:r>
      <w:r>
        <w:rPr>
          <w:rFonts w:eastAsia="仿宋_GB2312"/>
          <w:kern w:val="2"/>
          <w:sz w:val="32"/>
          <w:szCs w:val="32"/>
        </w:rPr>
        <w:t>本公告发布时间为</w:t>
      </w:r>
      <w:r>
        <w:rPr>
          <w:rFonts w:hint="eastAsia" w:eastAsia="仿宋_GB2312"/>
          <w:kern w:val="2"/>
          <w:sz w:val="32"/>
          <w:szCs w:val="32"/>
          <w:lang w:eastAsia="zh-CN"/>
        </w:rPr>
        <w:t>：2025年</w:t>
      </w:r>
      <w:r>
        <w:rPr>
          <w:rFonts w:hint="eastAsia" w:eastAsia="仿宋_GB2312"/>
          <w:kern w:val="2"/>
          <w:sz w:val="32"/>
          <w:szCs w:val="32"/>
          <w:lang w:val="en-US" w:eastAsia="zh-CN"/>
        </w:rPr>
        <w:t>1</w:t>
      </w:r>
      <w:r>
        <w:rPr>
          <w:rFonts w:eastAsia="仿宋_GB2312"/>
          <w:kern w:val="2"/>
          <w:sz w:val="32"/>
          <w:szCs w:val="32"/>
        </w:rPr>
        <w:t>月</w:t>
      </w:r>
      <w:r>
        <w:rPr>
          <w:rFonts w:hint="eastAsia" w:eastAsia="仿宋_GB2312"/>
          <w:kern w:val="2"/>
          <w:sz w:val="32"/>
          <w:szCs w:val="32"/>
          <w:lang w:val="en-US" w:eastAsia="zh-CN"/>
        </w:rPr>
        <w:t>16</w:t>
      </w:r>
      <w:r>
        <w:rPr>
          <w:rFonts w:eastAsia="仿宋_GB2312"/>
          <w:kern w:val="2"/>
          <w:sz w:val="32"/>
          <w:szCs w:val="32"/>
        </w:rPr>
        <w:t>日至</w:t>
      </w:r>
      <w:r>
        <w:rPr>
          <w:rFonts w:hint="eastAsia" w:eastAsia="仿宋_GB2312"/>
          <w:kern w:val="2"/>
          <w:sz w:val="32"/>
          <w:szCs w:val="32"/>
          <w:lang w:eastAsia="zh-CN"/>
        </w:rPr>
        <w:t>2025年</w:t>
      </w:r>
      <w:r>
        <w:rPr>
          <w:rFonts w:hint="eastAsia" w:eastAsia="仿宋_GB2312"/>
          <w:kern w:val="2"/>
          <w:sz w:val="32"/>
          <w:szCs w:val="32"/>
          <w:lang w:val="en-US" w:eastAsia="zh-CN"/>
        </w:rPr>
        <w:t>1</w:t>
      </w:r>
      <w:r>
        <w:rPr>
          <w:rFonts w:eastAsia="仿宋_GB2312"/>
          <w:kern w:val="2"/>
          <w:sz w:val="32"/>
          <w:szCs w:val="32"/>
        </w:rPr>
        <w:t>月</w:t>
      </w:r>
      <w:r>
        <w:rPr>
          <w:rFonts w:hint="eastAsia" w:eastAsia="仿宋_GB2312"/>
          <w:kern w:val="2"/>
          <w:sz w:val="32"/>
          <w:szCs w:val="32"/>
          <w:lang w:val="en-US" w:eastAsia="zh-CN"/>
        </w:rPr>
        <w:t>23</w:t>
      </w:r>
      <w:r>
        <w:rPr>
          <w:rFonts w:eastAsia="仿宋_GB2312"/>
          <w:kern w:val="2"/>
          <w:sz w:val="32"/>
          <w:szCs w:val="32"/>
        </w:rPr>
        <w:t>日17:00</w:t>
      </w:r>
    </w:p>
    <w:p w14:paraId="656932E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3</w:t>
      </w:r>
      <w:r>
        <w:rPr>
          <w:rFonts w:hint="eastAsia" w:eastAsia="仿宋_GB2312"/>
          <w:kern w:val="2"/>
          <w:sz w:val="32"/>
          <w:szCs w:val="32"/>
          <w:lang w:eastAsia="zh-CN"/>
        </w:rPr>
        <w:t>．</w:t>
      </w:r>
      <w:r>
        <w:rPr>
          <w:rFonts w:eastAsia="仿宋_GB2312"/>
          <w:kern w:val="2"/>
          <w:sz w:val="32"/>
          <w:szCs w:val="32"/>
        </w:rPr>
        <w:t>本项目资格审查办法：见附件。</w:t>
      </w:r>
    </w:p>
    <w:p w14:paraId="48964FB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kern w:val="2"/>
          <w:sz w:val="32"/>
          <w:szCs w:val="32"/>
        </w:rPr>
      </w:pPr>
      <w:r>
        <w:rPr>
          <w:rFonts w:eastAsia="仿宋_GB2312"/>
          <w:kern w:val="2"/>
          <w:sz w:val="32"/>
          <w:szCs w:val="32"/>
        </w:rPr>
        <w:t>4</w:t>
      </w:r>
      <w:r>
        <w:rPr>
          <w:rFonts w:hint="eastAsia" w:eastAsia="仿宋_GB2312"/>
          <w:kern w:val="2"/>
          <w:sz w:val="32"/>
          <w:szCs w:val="32"/>
          <w:lang w:eastAsia="zh-CN"/>
        </w:rPr>
        <w:t>．</w:t>
      </w:r>
      <w:r>
        <w:rPr>
          <w:rFonts w:eastAsia="仿宋_GB2312"/>
          <w:kern w:val="2"/>
          <w:sz w:val="32"/>
          <w:szCs w:val="32"/>
        </w:rPr>
        <w:t>本项目评标细则：见招标文件附件。</w:t>
      </w:r>
    </w:p>
    <w:p w14:paraId="1A11945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六</w:t>
      </w:r>
      <w:r>
        <w:rPr>
          <w:rFonts w:hint="eastAsia" w:ascii="黑体" w:hAnsi="黑体" w:eastAsia="黑体" w:cs="黑体"/>
          <w:kern w:val="2"/>
          <w:sz w:val="32"/>
          <w:szCs w:val="32"/>
          <w:lang w:eastAsia="zh-CN"/>
        </w:rPr>
        <w:t>、</w:t>
      </w:r>
      <w:r>
        <w:rPr>
          <w:rFonts w:ascii="黑体" w:hAnsi="黑体" w:eastAsia="黑体" w:cs="黑体"/>
          <w:kern w:val="2"/>
          <w:sz w:val="32"/>
          <w:szCs w:val="32"/>
        </w:rPr>
        <w:t>投标人答疑</w:t>
      </w:r>
    </w:p>
    <w:p w14:paraId="0A0806A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kern w:val="2"/>
          <w:sz w:val="32"/>
          <w:szCs w:val="32"/>
        </w:rPr>
      </w:pPr>
      <w:r>
        <w:rPr>
          <w:rFonts w:eastAsia="仿宋_GB2312"/>
          <w:kern w:val="2"/>
          <w:sz w:val="32"/>
          <w:szCs w:val="32"/>
        </w:rPr>
        <w:t>投标人答疑截止时间</w:t>
      </w:r>
      <w:r>
        <w:rPr>
          <w:rFonts w:hint="eastAsia" w:eastAsia="仿宋_GB2312"/>
          <w:kern w:val="2"/>
          <w:sz w:val="32"/>
          <w:szCs w:val="32"/>
          <w:lang w:eastAsia="zh-CN"/>
        </w:rPr>
        <w:t>：</w:t>
      </w:r>
      <w:r>
        <w:rPr>
          <w:rFonts w:eastAsia="仿宋_GB2312"/>
          <w:kern w:val="2"/>
          <w:sz w:val="32"/>
          <w:szCs w:val="32"/>
        </w:rPr>
        <w:t>投标人如有需要，可自行踏勘现场。投标人对招标文件如有疑问，请将疑问于</w:t>
      </w:r>
      <w:r>
        <w:rPr>
          <w:rFonts w:hint="eastAsia" w:eastAsia="仿宋_GB2312"/>
          <w:kern w:val="2"/>
          <w:sz w:val="32"/>
          <w:szCs w:val="32"/>
          <w:lang w:eastAsia="zh-CN"/>
        </w:rPr>
        <w:t>2025年</w:t>
      </w:r>
      <w:r>
        <w:rPr>
          <w:rFonts w:hint="eastAsia" w:eastAsia="仿宋_GB2312"/>
          <w:kern w:val="2"/>
          <w:sz w:val="32"/>
          <w:szCs w:val="32"/>
          <w:lang w:val="en-US" w:eastAsia="zh-CN"/>
        </w:rPr>
        <w:t>1</w:t>
      </w:r>
      <w:r>
        <w:rPr>
          <w:rFonts w:eastAsia="仿宋_GB2312"/>
          <w:kern w:val="2"/>
          <w:sz w:val="32"/>
          <w:szCs w:val="32"/>
        </w:rPr>
        <w:t>月</w:t>
      </w:r>
      <w:r>
        <w:rPr>
          <w:rFonts w:hint="eastAsia" w:eastAsia="仿宋_GB2312"/>
          <w:kern w:val="2"/>
          <w:sz w:val="32"/>
          <w:szCs w:val="32"/>
          <w:lang w:val="en-US" w:eastAsia="zh-CN"/>
        </w:rPr>
        <w:t>23</w:t>
      </w:r>
      <w:r>
        <w:rPr>
          <w:rFonts w:eastAsia="仿宋_GB2312"/>
          <w:kern w:val="2"/>
          <w:sz w:val="32"/>
          <w:szCs w:val="32"/>
        </w:rPr>
        <w:t>日17点（北京时间）前通过E交易平台向</w:t>
      </w:r>
      <w:r>
        <w:rPr>
          <w:rFonts w:hint="eastAsia" w:eastAsia="仿宋_GB2312"/>
          <w:kern w:val="2"/>
          <w:sz w:val="32"/>
          <w:szCs w:val="32"/>
          <w:lang w:eastAsia="zh-CN"/>
        </w:rPr>
        <w:t>常州</w:t>
      </w:r>
      <w:r>
        <w:rPr>
          <w:rFonts w:hint="eastAsia" w:eastAsia="仿宋_GB2312"/>
          <w:kern w:val="2"/>
          <w:sz w:val="32"/>
          <w:szCs w:val="32"/>
          <w:lang w:val="en-US" w:eastAsia="zh-CN"/>
        </w:rPr>
        <w:t>泽舟管理咨询</w:t>
      </w:r>
      <w:r>
        <w:rPr>
          <w:rFonts w:hint="eastAsia" w:eastAsia="仿宋_GB2312"/>
          <w:kern w:val="2"/>
          <w:sz w:val="32"/>
          <w:szCs w:val="32"/>
          <w:lang w:eastAsia="zh-CN"/>
        </w:rPr>
        <w:t>有限公司</w:t>
      </w:r>
      <w:r>
        <w:rPr>
          <w:rFonts w:eastAsia="仿宋_GB2312"/>
          <w:kern w:val="2"/>
          <w:sz w:val="32"/>
          <w:szCs w:val="32"/>
        </w:rPr>
        <w:t>提出。</w:t>
      </w:r>
    </w:p>
    <w:p w14:paraId="469CB1C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七</w:t>
      </w:r>
      <w:r>
        <w:rPr>
          <w:rFonts w:hint="eastAsia" w:ascii="黑体" w:hAnsi="黑体" w:eastAsia="黑体" w:cs="黑体"/>
          <w:kern w:val="2"/>
          <w:sz w:val="32"/>
          <w:szCs w:val="32"/>
          <w:lang w:eastAsia="zh-CN"/>
        </w:rPr>
        <w:t>、</w:t>
      </w:r>
      <w:r>
        <w:rPr>
          <w:rFonts w:ascii="黑体" w:hAnsi="黑体" w:eastAsia="黑体" w:cs="黑体"/>
          <w:kern w:val="2"/>
          <w:sz w:val="32"/>
          <w:szCs w:val="32"/>
        </w:rPr>
        <w:t>投标保证金说明</w:t>
      </w:r>
    </w:p>
    <w:p w14:paraId="3F6CE3F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投标保证金说明</w:t>
      </w:r>
      <w:r>
        <w:rPr>
          <w:rFonts w:hint="eastAsia" w:eastAsia="仿宋_GB2312"/>
          <w:kern w:val="2"/>
          <w:sz w:val="32"/>
          <w:szCs w:val="32"/>
          <w:lang w:eastAsia="zh-CN"/>
        </w:rPr>
        <w:t>：</w:t>
      </w:r>
      <w:r>
        <w:rPr>
          <w:rFonts w:eastAsia="仿宋_GB2312"/>
          <w:kern w:val="2"/>
          <w:sz w:val="32"/>
          <w:szCs w:val="32"/>
        </w:rPr>
        <w:t>见附件。</w:t>
      </w:r>
    </w:p>
    <w:p w14:paraId="6E2E0D1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八</w:t>
      </w:r>
      <w:r>
        <w:rPr>
          <w:rFonts w:hint="eastAsia" w:ascii="黑体" w:hAnsi="黑体" w:eastAsia="黑体" w:cs="黑体"/>
          <w:kern w:val="2"/>
          <w:sz w:val="32"/>
          <w:szCs w:val="32"/>
          <w:lang w:eastAsia="zh-CN"/>
        </w:rPr>
        <w:t>、</w:t>
      </w:r>
      <w:r>
        <w:rPr>
          <w:rFonts w:ascii="黑体" w:hAnsi="黑体" w:eastAsia="黑体" w:cs="黑体"/>
          <w:kern w:val="2"/>
          <w:sz w:val="32"/>
          <w:szCs w:val="32"/>
        </w:rPr>
        <w:t>提交投标文件截止时间、开标时间和地点</w:t>
      </w:r>
    </w:p>
    <w:p w14:paraId="776C82D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时间：</w:t>
      </w:r>
      <w:r>
        <w:rPr>
          <w:rFonts w:hint="eastAsia" w:eastAsia="仿宋_GB2312"/>
          <w:kern w:val="2"/>
          <w:sz w:val="32"/>
          <w:szCs w:val="32"/>
          <w:lang w:eastAsia="zh-CN"/>
        </w:rPr>
        <w:t>2025年</w:t>
      </w:r>
      <w:r>
        <w:rPr>
          <w:rFonts w:hint="eastAsia" w:eastAsia="仿宋_GB2312"/>
          <w:kern w:val="2"/>
          <w:sz w:val="32"/>
          <w:szCs w:val="32"/>
          <w:lang w:val="en-US" w:eastAsia="zh-CN"/>
        </w:rPr>
        <w:t>1</w:t>
      </w:r>
      <w:r>
        <w:rPr>
          <w:rFonts w:eastAsia="仿宋_GB2312"/>
          <w:kern w:val="2"/>
          <w:sz w:val="32"/>
          <w:szCs w:val="32"/>
        </w:rPr>
        <w:t>月</w:t>
      </w:r>
      <w:r>
        <w:rPr>
          <w:rFonts w:hint="eastAsia" w:eastAsia="仿宋_GB2312"/>
          <w:kern w:val="2"/>
          <w:sz w:val="32"/>
          <w:szCs w:val="32"/>
          <w:lang w:val="en-US" w:eastAsia="zh-CN"/>
        </w:rPr>
        <w:t>27</w:t>
      </w:r>
      <w:r>
        <w:rPr>
          <w:rFonts w:eastAsia="仿宋_GB2312"/>
          <w:kern w:val="2"/>
          <w:sz w:val="32"/>
          <w:szCs w:val="32"/>
        </w:rPr>
        <w:t>日1</w:t>
      </w:r>
      <w:r>
        <w:rPr>
          <w:rFonts w:hint="eastAsia" w:eastAsia="仿宋_GB2312"/>
          <w:kern w:val="2"/>
          <w:sz w:val="32"/>
          <w:szCs w:val="32"/>
          <w:lang w:val="en-US" w:eastAsia="zh-CN"/>
        </w:rPr>
        <w:t>0：0</w:t>
      </w:r>
      <w:r>
        <w:rPr>
          <w:rFonts w:hint="eastAsia" w:eastAsia="仿宋_GB2312"/>
          <w:kern w:val="2"/>
          <w:sz w:val="32"/>
          <w:szCs w:val="32"/>
        </w:rPr>
        <w:t>0</w:t>
      </w:r>
      <w:r>
        <w:rPr>
          <w:rFonts w:eastAsia="仿宋_GB2312"/>
          <w:kern w:val="2"/>
          <w:sz w:val="32"/>
          <w:szCs w:val="32"/>
        </w:rPr>
        <w:t>（北京时间）。</w:t>
      </w:r>
    </w:p>
    <w:p w14:paraId="15C7215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地点：</w:t>
      </w:r>
      <w:r>
        <w:rPr>
          <w:rFonts w:hint="eastAsia" w:eastAsia="仿宋_GB2312" w:cs="Times New Roman"/>
          <w:kern w:val="2"/>
          <w:sz w:val="32"/>
          <w:szCs w:val="32"/>
          <w:lang w:eastAsia="zh-CN"/>
        </w:rPr>
        <w:t>常州市天宁区红梅街道润园6幢106号</w:t>
      </w:r>
      <w:r>
        <w:rPr>
          <w:rFonts w:ascii="Times New Roman" w:hAnsi="Times New Roman" w:eastAsia="仿宋_GB2312" w:cs="Times New Roman"/>
          <w:kern w:val="2"/>
          <w:sz w:val="32"/>
          <w:szCs w:val="32"/>
        </w:rPr>
        <w:t>开标</w:t>
      </w:r>
      <w:r>
        <w:rPr>
          <w:rFonts w:eastAsia="仿宋_GB2312"/>
          <w:kern w:val="2"/>
          <w:sz w:val="32"/>
          <w:szCs w:val="32"/>
        </w:rPr>
        <w:t>室</w:t>
      </w:r>
    </w:p>
    <w:p w14:paraId="2A225C8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九</w:t>
      </w:r>
      <w:r>
        <w:rPr>
          <w:rFonts w:hint="eastAsia" w:ascii="黑体" w:hAnsi="黑体" w:eastAsia="黑体" w:cs="黑体"/>
          <w:kern w:val="2"/>
          <w:sz w:val="32"/>
          <w:szCs w:val="32"/>
          <w:lang w:eastAsia="zh-CN"/>
        </w:rPr>
        <w:t>、</w:t>
      </w:r>
      <w:r>
        <w:rPr>
          <w:rFonts w:ascii="黑体" w:hAnsi="黑体" w:eastAsia="黑体" w:cs="黑体"/>
          <w:kern w:val="2"/>
          <w:sz w:val="32"/>
          <w:szCs w:val="32"/>
        </w:rPr>
        <w:t>联系方式</w:t>
      </w:r>
    </w:p>
    <w:p w14:paraId="099D2C1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招标人：</w:t>
      </w:r>
      <w:r>
        <w:rPr>
          <w:rFonts w:hint="eastAsia" w:eastAsia="仿宋_GB2312"/>
          <w:kern w:val="2"/>
          <w:sz w:val="32"/>
          <w:szCs w:val="32"/>
          <w:lang w:eastAsia="zh-CN"/>
        </w:rPr>
        <w:t>常州启凯德胜港口物流有限公司</w:t>
      </w:r>
      <w:r>
        <w:rPr>
          <w:rFonts w:eastAsia="仿宋_GB2312"/>
          <w:kern w:val="2"/>
          <w:sz w:val="32"/>
          <w:szCs w:val="32"/>
        </w:rPr>
        <w:t>            </w:t>
      </w:r>
    </w:p>
    <w:p w14:paraId="73BB0F6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地 址：常州市新北区东海路202号五楼             </w:t>
      </w:r>
    </w:p>
    <w:p w14:paraId="649646F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联 系 人：</w:t>
      </w:r>
      <w:r>
        <w:rPr>
          <w:rFonts w:hint="eastAsia" w:eastAsia="仿宋_GB2312"/>
          <w:kern w:val="2"/>
          <w:sz w:val="32"/>
          <w:szCs w:val="32"/>
        </w:rPr>
        <w:t>祁静</w:t>
      </w:r>
      <w:r>
        <w:rPr>
          <w:rFonts w:eastAsia="仿宋_GB2312"/>
          <w:kern w:val="2"/>
          <w:sz w:val="32"/>
          <w:szCs w:val="32"/>
        </w:rPr>
        <w:t>      </w:t>
      </w:r>
    </w:p>
    <w:p w14:paraId="64F9233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电 话：0519-85582503              </w:t>
      </w:r>
    </w:p>
    <w:p w14:paraId="1950F08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eastAsia="zh-CN"/>
        </w:rPr>
      </w:pPr>
      <w:r>
        <w:rPr>
          <w:rFonts w:eastAsia="仿宋_GB2312"/>
          <w:kern w:val="2"/>
          <w:sz w:val="32"/>
          <w:szCs w:val="32"/>
        </w:rPr>
        <w:t>招标代理机构：</w:t>
      </w:r>
      <w:r>
        <w:rPr>
          <w:rFonts w:hint="eastAsia" w:eastAsia="仿宋_GB2312"/>
          <w:kern w:val="2"/>
          <w:sz w:val="32"/>
          <w:szCs w:val="32"/>
          <w:lang w:eastAsia="zh-CN"/>
        </w:rPr>
        <w:t>常州泽舟管理咨询有限公司</w:t>
      </w:r>
    </w:p>
    <w:p w14:paraId="1F30690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地 址：</w:t>
      </w:r>
      <w:r>
        <w:rPr>
          <w:rFonts w:hint="eastAsia" w:eastAsia="仿宋_GB2312" w:cs="Times New Roman"/>
          <w:kern w:val="2"/>
          <w:sz w:val="32"/>
          <w:szCs w:val="32"/>
          <w:lang w:eastAsia="zh-CN"/>
        </w:rPr>
        <w:t>常州市天宁区红梅街道润园6幢106号</w:t>
      </w:r>
    </w:p>
    <w:p w14:paraId="5C43128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default" w:eastAsia="仿宋_GB2312"/>
          <w:kern w:val="2"/>
          <w:sz w:val="32"/>
          <w:szCs w:val="32"/>
          <w:lang w:val="en-US" w:eastAsia="zh-CN"/>
        </w:rPr>
      </w:pPr>
      <w:r>
        <w:rPr>
          <w:rFonts w:eastAsia="仿宋_GB2312"/>
          <w:kern w:val="2"/>
          <w:sz w:val="32"/>
          <w:szCs w:val="32"/>
        </w:rPr>
        <w:t>联系人：</w:t>
      </w:r>
      <w:r>
        <w:rPr>
          <w:rFonts w:hint="eastAsia" w:eastAsia="仿宋_GB2312"/>
          <w:kern w:val="2"/>
          <w:sz w:val="32"/>
          <w:szCs w:val="32"/>
          <w:lang w:val="en-US" w:eastAsia="zh-CN"/>
        </w:rPr>
        <w:t>恽浩兰</w:t>
      </w:r>
    </w:p>
    <w:p w14:paraId="34B7972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val="en-US" w:eastAsia="zh-CN"/>
        </w:rPr>
      </w:pPr>
      <w:r>
        <w:rPr>
          <w:rFonts w:eastAsia="仿宋_GB2312"/>
          <w:kern w:val="2"/>
          <w:sz w:val="32"/>
          <w:szCs w:val="32"/>
        </w:rPr>
        <w:t>业务电话：0519-85</w:t>
      </w:r>
      <w:r>
        <w:rPr>
          <w:rFonts w:hint="eastAsia" w:eastAsia="仿宋_GB2312"/>
          <w:kern w:val="2"/>
          <w:sz w:val="32"/>
          <w:szCs w:val="32"/>
          <w:lang w:val="en-US" w:eastAsia="zh-CN"/>
        </w:rPr>
        <w:t>551758</w:t>
      </w:r>
    </w:p>
    <w:p w14:paraId="32652EF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default" w:eastAsia="仿宋_GB2312"/>
          <w:kern w:val="2"/>
          <w:sz w:val="32"/>
          <w:szCs w:val="32"/>
          <w:lang w:val="en-US" w:eastAsia="zh-CN"/>
        </w:rPr>
      </w:pPr>
      <w:r>
        <w:rPr>
          <w:rFonts w:hint="eastAsia" w:eastAsia="仿宋_GB2312"/>
          <w:kern w:val="2"/>
          <w:sz w:val="32"/>
          <w:szCs w:val="32"/>
          <w:lang w:val="en-US" w:eastAsia="zh-CN"/>
        </w:rPr>
        <w:t>上述个人信息由于工作需要经机构同意对外公布。</w:t>
      </w:r>
    </w:p>
    <w:p w14:paraId="79C9604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eastAsia="仿宋_GB2312"/>
          <w:b/>
          <w:bCs/>
          <w:kern w:val="2"/>
          <w:sz w:val="32"/>
          <w:szCs w:val="32"/>
        </w:rPr>
      </w:pPr>
      <w:r>
        <w:rPr>
          <w:rFonts w:eastAsia="仿宋_GB2312"/>
          <w:b/>
          <w:bCs/>
          <w:kern w:val="2"/>
          <w:sz w:val="32"/>
          <w:szCs w:val="32"/>
        </w:rPr>
        <w:t>注：投标人可在本公告发布网页的后续公告栏内查阅本次招投标的“公告发布、招标文件答疑澄清”等全部相关消息，因未能及时了解相关最新信息所引起的投标失误责任自负。</w:t>
      </w:r>
    </w:p>
    <w:p w14:paraId="067D168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4D0921E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0E19288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1C8C6E0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618D3FE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0BC85F3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1A19382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32"/>
          <w:szCs w:val="32"/>
        </w:rPr>
      </w:pPr>
      <w:r>
        <w:rPr>
          <w:rFonts w:eastAsia="黑体"/>
          <w:kern w:val="2"/>
          <w:sz w:val="32"/>
          <w:szCs w:val="32"/>
        </w:rPr>
        <w:t>附件</w:t>
      </w:r>
      <w:r>
        <w:rPr>
          <w:rFonts w:hint="eastAsia" w:eastAsia="黑体"/>
          <w:kern w:val="2"/>
          <w:sz w:val="32"/>
          <w:szCs w:val="32"/>
        </w:rPr>
        <w:t>1</w:t>
      </w:r>
    </w:p>
    <w:p w14:paraId="2F7B01D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center"/>
        <w:textAlignment w:val="auto"/>
        <w:rPr>
          <w:color w:val="666666"/>
          <w:sz w:val="21"/>
        </w:rPr>
      </w:pPr>
      <w:r>
        <w:rPr>
          <w:rFonts w:hint="eastAsia" w:ascii="方正小标宋简体" w:hAnsi="方正小标宋简体" w:eastAsia="方正小标宋简体" w:cs="方正小标宋简体"/>
          <w:b/>
          <w:bCs/>
          <w:kern w:val="2"/>
          <w:sz w:val="44"/>
          <w:szCs w:val="44"/>
        </w:rPr>
        <w:t>投标保证金说明</w:t>
      </w:r>
    </w:p>
    <w:p w14:paraId="2B98FC8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投标保证金金额（人民币）</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bCs/>
          <w:kern w:val="2"/>
          <w:sz w:val="32"/>
          <w:szCs w:val="32"/>
          <w:highlight w:val="none"/>
          <w:lang w:val="en-US" w:eastAsia="zh-CN"/>
        </w:rPr>
        <w:t>45000</w:t>
      </w:r>
      <w:r>
        <w:rPr>
          <w:rFonts w:hint="eastAsia" w:ascii="仿宋_GB2312" w:hAnsi="仿宋_GB2312" w:eastAsia="仿宋_GB2312" w:cs="仿宋_GB2312"/>
          <w:b/>
          <w:bCs/>
          <w:kern w:val="2"/>
          <w:sz w:val="32"/>
          <w:szCs w:val="32"/>
          <w:highlight w:val="none"/>
        </w:rPr>
        <w:t>元整</w:t>
      </w:r>
      <w:r>
        <w:rPr>
          <w:rFonts w:hint="eastAsia" w:ascii="仿宋_GB2312" w:hAnsi="仿宋_GB2312" w:eastAsia="仿宋_GB2312" w:cs="仿宋_GB2312"/>
          <w:kern w:val="2"/>
          <w:sz w:val="32"/>
          <w:szCs w:val="32"/>
          <w:highlight w:val="none"/>
        </w:rPr>
        <w:t>。</w:t>
      </w:r>
    </w:p>
    <w:p w14:paraId="7ED801D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投标保证金到账截止时间</w:t>
      </w:r>
      <w:r>
        <w:rPr>
          <w:rFonts w:hint="eastAsia" w:ascii="仿宋_GB2312" w:hAnsi="仿宋_GB2312" w:eastAsia="仿宋_GB2312" w:cs="仿宋_GB2312"/>
          <w:kern w:val="2"/>
          <w:sz w:val="32"/>
          <w:szCs w:val="32"/>
          <w:lang w:eastAsia="zh-CN"/>
        </w:rPr>
        <w:t>：2025年</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26</w:t>
      </w:r>
      <w:r>
        <w:rPr>
          <w:rFonts w:hint="eastAsia" w:ascii="仿宋_GB2312" w:hAnsi="仿宋_GB2312" w:eastAsia="仿宋_GB2312" w:cs="仿宋_GB2312"/>
          <w:kern w:val="2"/>
          <w:sz w:val="32"/>
          <w:szCs w:val="32"/>
        </w:rPr>
        <w:t>日1</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:00。</w:t>
      </w:r>
    </w:p>
    <w:p w14:paraId="05C75A9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投标保证金缴纳方式</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按e交易平台提示信息操作。</w:t>
      </w:r>
    </w:p>
    <w:p w14:paraId="4A4F910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★网银转账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投标人必须通过e交易平台会员注册账（卡）号自行将投标保证金按规定方式和时间及时足额缴至系统提示的账户，拒绝以其它方式缴纳，禁止第三方代缴保证金，投标保证金未在规定时间到</w:t>
      </w:r>
      <w:r>
        <w:rPr>
          <w:rFonts w:hint="eastAsia" w:ascii="仿宋_GB2312" w:hAnsi="仿宋_GB2312" w:eastAsia="仿宋_GB2312" w:cs="仿宋_GB2312"/>
          <w:kern w:val="2"/>
          <w:sz w:val="32"/>
          <w:szCs w:val="32"/>
          <w:lang w:val="en-US" w:eastAsia="zh-CN"/>
        </w:rPr>
        <w:t>账</w:t>
      </w:r>
      <w:r>
        <w:rPr>
          <w:rFonts w:hint="eastAsia" w:ascii="仿宋_GB2312" w:hAnsi="仿宋_GB2312" w:eastAsia="仿宋_GB2312" w:cs="仿宋_GB2312"/>
          <w:kern w:val="2"/>
          <w:sz w:val="32"/>
          <w:szCs w:val="32"/>
        </w:rPr>
        <w:t>的，投标文件将被拒绝。</w:t>
      </w:r>
    </w:p>
    <w:p w14:paraId="490B0F6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投标人应充分考虑投标保证金在途时间，确保投标保证金在到账截止时间前到达投标保证金专用账户。</w:t>
      </w:r>
    </w:p>
    <w:p w14:paraId="1481728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投标保证金的退还</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中标人的投标保证金，在招标人与中标人签订合同且备案后五个工作日内无息退还；其余投标人的投标保证金，在中标公示无异议后五个工作日内无息退还。投标保证金退还至缴纳账户。</w:t>
      </w:r>
    </w:p>
    <w:p w14:paraId="7107FEF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p>
    <w:p w14:paraId="712E5E7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36D32E3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330C46B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1C1C13F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1065A3A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6BF1602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21"/>
        </w:rPr>
      </w:pPr>
    </w:p>
    <w:p w14:paraId="1D028C7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附件2                    </w:t>
      </w:r>
    </w:p>
    <w:p w14:paraId="24D4C4C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center"/>
        <w:textAlignment w:val="auto"/>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资格审查办法</w:t>
      </w:r>
    </w:p>
    <w:p w14:paraId="5B56B78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一、本工程采用资格后审对投标人进行资格审查。</w:t>
      </w:r>
    </w:p>
    <w:p w14:paraId="53BC6D0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二、本工程资审合格条件：</w:t>
      </w:r>
    </w:p>
    <w:p w14:paraId="115CD29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具有独立订立合同的能力；</w:t>
      </w:r>
    </w:p>
    <w:p w14:paraId="082972D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未处于被责令停业，投标资格被取消的状态；</w:t>
      </w:r>
    </w:p>
    <w:p w14:paraId="08324A5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企业没有因骗取中标或者严重违约以及发生重大工程质量、安全事故等暂停投标资格并处在暂停期内的；</w:t>
      </w:r>
    </w:p>
    <w:p w14:paraId="3EEC404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投标文件中的资格审查资料没有失真或者弄虚作假；</w:t>
      </w:r>
    </w:p>
    <w:p w14:paraId="5F3023A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企业的资质类别、等级和项目负责人注册专业、资格等级符合国家有关规定；</w:t>
      </w:r>
    </w:p>
    <w:p w14:paraId="55B6B9E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参加招标活动前二年内，在经营活动中无重大违法记录或无不良行为记录（如该记录对禁止参与招投标活动有明确规定的，从其规定，不受二年限制）；</w:t>
      </w:r>
    </w:p>
    <w:p w14:paraId="360E32D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未被“信用中国”网站列入失信被执行人、重大税收违法案件当事人名单（以开标现场查询为准）；</w:t>
      </w:r>
    </w:p>
    <w:p w14:paraId="493DA69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法定代表人为同一人的两个及两个以上法人，母公司、全资子公司及其控股公司都不得在同一项目招标中同时参加投标；</w:t>
      </w:r>
    </w:p>
    <w:p w14:paraId="0B8AFB9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符合法律、法规规定的其他条件。</w:t>
      </w:r>
    </w:p>
    <w:p w14:paraId="4A80BB3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三、由评标专家库中随机抽取的评委组建的评标委员会通过审查原件对投标人进行资格审查。</w:t>
      </w:r>
    </w:p>
    <w:p w14:paraId="0E1A0F7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四、资格审查资料须内容、印章齐全，并在有效期内。</w:t>
      </w:r>
    </w:p>
    <w:p w14:paraId="4F2965F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kern w:val="2"/>
          <w:sz w:val="32"/>
          <w:szCs w:val="32"/>
        </w:rPr>
        <w:t>五、资格审查需递交的资料</w:t>
      </w:r>
      <w:r>
        <w:rPr>
          <w:rFonts w:hint="eastAsia" w:ascii="仿宋_GB2312" w:hAnsi="仿宋_GB2312" w:eastAsia="仿宋_GB2312" w:cs="仿宋_GB2312"/>
          <w:b/>
          <w:kern w:val="2"/>
          <w:sz w:val="32"/>
          <w:szCs w:val="32"/>
          <w:lang w:eastAsia="zh-CN"/>
        </w:rPr>
        <w:t>：</w:t>
      </w:r>
    </w:p>
    <w:p w14:paraId="18B4A33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投标人需递交以下资料参加资格审查：</w:t>
      </w:r>
    </w:p>
    <w:p w14:paraId="38F9D1A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①企业法定代表人资格证明书、企业法定代表人授权委托书、被委托人第二代身份证；</w:t>
      </w:r>
    </w:p>
    <w:p w14:paraId="5595CC9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②企业营业执照（副本）</w:t>
      </w:r>
    </w:p>
    <w:p w14:paraId="2597B8F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③企业资质证书（副本）</w:t>
      </w:r>
    </w:p>
    <w:p w14:paraId="5BE741D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④安全生产许可证（副本）</w:t>
      </w:r>
    </w:p>
    <w:p w14:paraId="6ADB9EF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⑤投标注册建造师注册证书及安全生产考核证书（B证）</w:t>
      </w:r>
    </w:p>
    <w:p w14:paraId="3CCB23E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⑥投标保证金缴纳凭证</w:t>
      </w:r>
    </w:p>
    <w:p w14:paraId="4CC1B3E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rPr>
        <w:t>⑦授权委托人及投标注册建造师须提供社保机构出具的投标单位为其缴纳社会基本养老保险的缴纳凭证原件（加盖社保中心章或社保中心参保缴费证明电子专用章，非社保手册）,缴纳时间</w:t>
      </w:r>
      <w:r>
        <w:rPr>
          <w:rFonts w:hint="eastAsia" w:ascii="仿宋_GB2312" w:hAnsi="仿宋_GB2312" w:eastAsia="仿宋_GB2312" w:cs="仿宋_GB2312"/>
          <w:kern w:val="2"/>
          <w:sz w:val="32"/>
          <w:szCs w:val="32"/>
          <w:highlight w:val="none"/>
        </w:rPr>
        <w:t>为</w:t>
      </w:r>
      <w:r>
        <w:rPr>
          <w:rFonts w:hint="eastAsia" w:ascii="仿宋_GB2312" w:hAnsi="仿宋_GB2312" w:eastAsia="仿宋_GB2312" w:cs="仿宋_GB2312"/>
          <w:kern w:val="2"/>
          <w:sz w:val="32"/>
          <w:szCs w:val="32"/>
          <w:highlight w:val="none"/>
          <w:lang w:eastAsia="zh-CN"/>
        </w:rPr>
        <w:t>202</w:t>
      </w:r>
      <w:r>
        <w:rPr>
          <w:rFonts w:hint="eastAsia" w:ascii="仿宋_GB2312" w:hAnsi="仿宋_GB2312" w:eastAsia="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lang w:eastAsia="zh-CN"/>
        </w:rPr>
        <w:t>年</w:t>
      </w:r>
      <w:r>
        <w:rPr>
          <w:rFonts w:hint="eastAsia" w:ascii="仿宋_GB2312" w:hAnsi="仿宋_GB2312" w:eastAsia="仿宋_GB2312" w:cs="仿宋_GB2312"/>
          <w:kern w:val="2"/>
          <w:sz w:val="32"/>
          <w:szCs w:val="32"/>
          <w:highlight w:val="none"/>
          <w:lang w:val="en-US" w:eastAsia="zh-CN"/>
        </w:rPr>
        <w:t>10</w:t>
      </w:r>
      <w:r>
        <w:rPr>
          <w:rFonts w:hint="eastAsia" w:ascii="仿宋_GB2312" w:hAnsi="仿宋_GB2312" w:eastAsia="仿宋_GB2312" w:cs="仿宋_GB2312"/>
          <w:kern w:val="2"/>
          <w:sz w:val="32"/>
          <w:szCs w:val="32"/>
          <w:highlight w:val="none"/>
        </w:rPr>
        <w:t xml:space="preserve"> 月至</w:t>
      </w:r>
      <w:r>
        <w:rPr>
          <w:rFonts w:hint="eastAsia" w:ascii="仿宋_GB2312" w:hAnsi="仿宋_GB2312" w:eastAsia="仿宋_GB2312" w:cs="仿宋_GB2312"/>
          <w:kern w:val="2"/>
          <w:sz w:val="32"/>
          <w:szCs w:val="32"/>
          <w:highlight w:val="none"/>
          <w:lang w:eastAsia="zh-CN"/>
        </w:rPr>
        <w:t>202</w:t>
      </w:r>
      <w:r>
        <w:rPr>
          <w:rFonts w:hint="eastAsia" w:ascii="仿宋_GB2312" w:hAnsi="仿宋_GB2312" w:eastAsia="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lang w:eastAsia="zh-CN"/>
        </w:rPr>
        <w:t>年</w:t>
      </w:r>
      <w:r>
        <w:rPr>
          <w:rFonts w:hint="eastAsia" w:ascii="仿宋_GB2312" w:hAnsi="仿宋_GB2312" w:eastAsia="仿宋_GB2312" w:cs="仿宋_GB2312"/>
          <w:kern w:val="2"/>
          <w:sz w:val="32"/>
          <w:szCs w:val="32"/>
          <w:highlight w:val="none"/>
          <w:lang w:val="en-US" w:eastAsia="zh-CN"/>
        </w:rPr>
        <w:t>12</w:t>
      </w:r>
      <w:r>
        <w:rPr>
          <w:rFonts w:hint="eastAsia" w:ascii="仿宋_GB2312" w:hAnsi="仿宋_GB2312" w:eastAsia="仿宋_GB2312" w:cs="仿宋_GB2312"/>
          <w:kern w:val="2"/>
          <w:sz w:val="32"/>
          <w:szCs w:val="32"/>
          <w:highlight w:val="none"/>
        </w:rPr>
        <w:t>月连续三个月。</w:t>
      </w:r>
    </w:p>
    <w:p w14:paraId="62CCC9C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注意</w:t>
      </w:r>
      <w:r>
        <w:rPr>
          <w:rFonts w:hint="eastAsia" w:ascii="仿宋_GB2312" w:hAnsi="仿宋_GB2312" w:eastAsia="仿宋_GB2312" w:cs="仿宋_GB2312"/>
          <w:b/>
          <w:kern w:val="2"/>
          <w:sz w:val="32"/>
          <w:szCs w:val="32"/>
          <w:lang w:eastAsia="zh-CN"/>
        </w:rPr>
        <w:t>：</w:t>
      </w:r>
      <w:r>
        <w:rPr>
          <w:rFonts w:hint="eastAsia" w:ascii="仿宋_GB2312" w:hAnsi="仿宋_GB2312" w:eastAsia="仿宋_GB2312" w:cs="仿宋_GB2312"/>
          <w:b/>
          <w:kern w:val="2"/>
          <w:sz w:val="32"/>
          <w:szCs w:val="32"/>
        </w:rPr>
        <w:t>若相关证照为电子证书的，须符合发证部门的使用要求。</w:t>
      </w:r>
    </w:p>
    <w:p w14:paraId="4E1CFEB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上述原件（第二代居民身份证原件除外）必须装袋、标志（注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袋上注明工程名称、投标人全称并加盖投标人公章和法定代表人印章或签字）后在投标截止时间前一次性递交，投标截止时间后不再接受补充资料，同时上述原件所对应的复印件需加盖投标人的公章装订在投标文件中</w:t>
      </w:r>
      <w:r>
        <w:rPr>
          <w:rFonts w:hint="eastAsia" w:ascii="仿宋_GB2312" w:hAnsi="仿宋_GB2312" w:eastAsia="仿宋_GB2312" w:cs="仿宋_GB2312"/>
          <w:b/>
          <w:bCs/>
          <w:kern w:val="2"/>
          <w:sz w:val="32"/>
          <w:szCs w:val="32"/>
        </w:rPr>
        <w:t>（提供纸质投标文件3份1正2副，纸质投标文件按要求密封完好，签字盖章齐全。投标文件电子版(WORD或PDF)、投标报价清单电子版一份（U盘））</w:t>
      </w:r>
    </w:p>
    <w:p w14:paraId="1BB2E31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单位法定代表人或被委托人(如有委托)必须携带本人身份证明（第二代居民身份证）、企业法定代表人身份证明文件、法定代表人授权委托书于投标截止时间前到达开标现场并签到、递交书面投标资料，否则，视为该投标人自动放弃该项目。</w:t>
      </w:r>
    </w:p>
    <w:p w14:paraId="4C6150F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投标单位及投标注册建造师必须录入“常州市建设工程电子化招投标系统”（7.0 系统）”并通过审核。未录入“常州市建设工程电子化招投标系统”（7.0 系统）”，未通过审核的均作资审不合格处理。</w:t>
      </w:r>
    </w:p>
    <w:p w14:paraId="20AEED8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六、开标（包括资格后审）时间、地点：详见招标文件投标人须知。</w:t>
      </w:r>
    </w:p>
    <w:p w14:paraId="46825AC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七、任何不符合招标公告（包括附件）要求的情形均视为资格审查不合格。</w:t>
      </w:r>
    </w:p>
    <w:p w14:paraId="0F339FC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备注：</w:t>
      </w:r>
    </w:p>
    <w:p w14:paraId="415836C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电子招投标注册、报名等具体操作事宜，请投标人详细咨询400-828-0799</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 E交易网站。</w:t>
      </w:r>
    </w:p>
    <w:p w14:paraId="2AD6339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信息公布、招投标答疑：</w:t>
      </w:r>
      <w:r>
        <w:rPr>
          <w:rFonts w:hint="eastAsia" w:ascii="仿宋_GB2312" w:hAnsi="仿宋_GB2312" w:eastAsia="仿宋_GB2312" w:cs="仿宋_GB2312"/>
          <w:kern w:val="2"/>
          <w:sz w:val="32"/>
          <w:szCs w:val="32"/>
          <w:lang w:eastAsia="zh-CN"/>
        </w:rPr>
        <w:t>常州泽舟管理咨询有限公司</w:t>
      </w:r>
      <w:r>
        <w:rPr>
          <w:rFonts w:hint="eastAsia" w:ascii="仿宋_GB2312" w:hAnsi="仿宋_GB2312" w:eastAsia="仿宋_GB2312" w:cs="仿宋_GB2312"/>
          <w:kern w:val="2"/>
          <w:sz w:val="32"/>
          <w:szCs w:val="32"/>
        </w:rPr>
        <w:t>网</w:t>
      </w:r>
      <w:r>
        <w:rPr>
          <w:rFonts w:hint="eastAsia" w:ascii="仿宋_GB2312" w:hAnsi="仿宋_GB2312" w:eastAsia="仿宋_GB2312" w:cs="仿宋_GB2312"/>
          <w:kern w:val="2"/>
          <w:sz w:val="32"/>
          <w:szCs w:val="32"/>
          <w:lang w:val="en-US" w:eastAsia="zh-CN"/>
        </w:rPr>
        <w:t>站</w:t>
      </w:r>
      <w:r>
        <w:rPr>
          <w:rFonts w:hint="eastAsia" w:ascii="仿宋_GB2312" w:hAnsi="仿宋_GB2312" w:eastAsia="仿宋_GB2312" w:cs="仿宋_GB2312"/>
          <w:kern w:val="2"/>
          <w:sz w:val="32"/>
          <w:szCs w:val="32"/>
        </w:rPr>
        <w:t>、E交易网</w:t>
      </w:r>
      <w:r>
        <w:rPr>
          <w:rFonts w:hint="eastAsia" w:ascii="仿宋_GB2312" w:hAnsi="仿宋_GB2312" w:eastAsia="仿宋_GB2312" w:cs="仿宋_GB2312"/>
          <w:kern w:val="2"/>
          <w:sz w:val="32"/>
          <w:szCs w:val="32"/>
          <w:lang w:val="en-US" w:eastAsia="zh-CN"/>
        </w:rPr>
        <w:t>站</w:t>
      </w:r>
      <w:r>
        <w:rPr>
          <w:rFonts w:hint="eastAsia" w:ascii="仿宋_GB2312" w:hAnsi="仿宋_GB2312" w:eastAsia="仿宋_GB2312" w:cs="仿宋_GB2312"/>
          <w:kern w:val="2"/>
          <w:sz w:val="32"/>
          <w:szCs w:val="32"/>
        </w:rPr>
        <w:t>。</w:t>
      </w:r>
    </w:p>
    <w:p w14:paraId="25DC901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提交投标文件的有效投标人少于三家的，招标人依法重新招标或不再招标。</w:t>
      </w:r>
    </w:p>
    <w:p w14:paraId="73A05FC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本工程所有的资审资料，都必须在有效期内。如有关的资审资料在年审中的，开标时必须提供发证单位出具的证明（原件），请各投标人务必注意。</w:t>
      </w:r>
    </w:p>
    <w:p w14:paraId="438B35C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本工程招标文件与招标公告表述不一致时以招标公告为准。</w:t>
      </w:r>
    </w:p>
    <w:p w14:paraId="041A0B8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rFonts w:eastAsia="仿宋"/>
          <w:kern w:val="2"/>
          <w:sz w:val="21"/>
        </w:rPr>
      </w:pPr>
    </w:p>
    <w:p w14:paraId="1411C39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07110CC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7A3F69B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21"/>
        </w:rPr>
      </w:pPr>
    </w:p>
    <w:p w14:paraId="00BA10E5">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3FECD1EE">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0D1F1906">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67FD606C">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713A1F0F">
      <w:pPr>
        <w:pStyle w:val="3"/>
        <w:keepNext w:val="0"/>
        <w:keepLines w:val="0"/>
        <w:pageBreakBefore w:val="0"/>
        <w:widowControl/>
        <w:kinsoku/>
        <w:overflowPunct/>
        <w:topLinePunct w:val="0"/>
        <w:autoSpaceDE/>
        <w:autoSpaceDN/>
        <w:bidi w:val="0"/>
        <w:spacing w:beforeAutospacing="0" w:afterAutospacing="0" w:line="560" w:lineRule="exact"/>
        <w:textAlignment w:val="auto"/>
      </w:pPr>
    </w:p>
    <w:p w14:paraId="0684726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28ABD40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4A80C43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35B3D17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7FA79B0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4DEFD5A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2B74508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158630D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60B2BA5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158D477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3C2051F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738954A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02944B4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附件3</w:t>
      </w:r>
    </w:p>
    <w:p w14:paraId="5030E80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方正小标宋简体" w:hAnsi="方正小标宋简体" w:eastAsia="方正小标宋简体" w:cs="方正小标宋简体"/>
          <w:kern w:val="2"/>
          <w:sz w:val="44"/>
          <w:szCs w:val="44"/>
        </w:rPr>
        <w:t>评 标 细 则</w:t>
      </w:r>
    </w:p>
    <w:p w14:paraId="1A2B8B69">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本着公开、公平、公正的原则，采用经评审的不低于成本的最低价中标，且投标文件中的投标报价、工期、质量、技术要求等均能满足招标文件规定的各项要求。具体办法如下：</w:t>
      </w:r>
    </w:p>
    <w:p w14:paraId="0F8580B7">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（一）投标文件必须满足招标文件的全部要求，不能满足招标文件要求者为无效投标文件。</w:t>
      </w:r>
    </w:p>
    <w:p w14:paraId="4F06F1EC">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（二）投标报价高于招标控制价及单价最高限价的为无效投标文件。</w:t>
      </w:r>
    </w:p>
    <w:p w14:paraId="774291F7">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（三）经评审的最低有效投标报价的投标人中标（投标报价低于成本的除外）。</w:t>
      </w:r>
    </w:p>
    <w:p w14:paraId="5FE98D9E">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（四）如有两家或两家以上第一中标候选单位，则以开标签到先后顺序抽签确定中标单位。</w:t>
      </w:r>
    </w:p>
    <w:p w14:paraId="68BB0001">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注意事项：</w:t>
      </w:r>
    </w:p>
    <w:p w14:paraId="64C0262D">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1．一旦发现中标单位存在非法转包、转让、挂靠等行为的， 将依法进行处理 ，给招标人造成损失的，依法承担赔偿责任。 </w:t>
      </w:r>
    </w:p>
    <w:p w14:paraId="50F2FE6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2．本工程招标公告中的评标办法与招标文件中的评标办法不一致时，以招标公告中的评标办法为准。</w:t>
      </w:r>
    </w:p>
    <w:sectPr>
      <w:footerReference r:id="rId3" w:type="default"/>
      <w:pgSz w:w="11906" w:h="16838"/>
      <w:pgMar w:top="1928" w:right="1361" w:bottom="215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7B4DDC-2119-40CD-9889-3446299322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3BDC4E19-CBE4-4D6E-A6D7-108F96AC3BBC}"/>
  </w:font>
  <w:font w:name="楷体_GB2312">
    <w:panose1 w:val="02010609030101010101"/>
    <w:charset w:val="86"/>
    <w:family w:val="auto"/>
    <w:pitch w:val="default"/>
    <w:sig w:usb0="00000001" w:usb1="080E0000" w:usb2="00000000" w:usb3="00000000" w:csb0="00040000" w:csb1="00000000"/>
    <w:embedRegular r:id="rId3" w:fontKey="{95556EDD-CF07-4718-9156-6FD8A5159E17}"/>
  </w:font>
  <w:font w:name="仿宋_GB2312">
    <w:panose1 w:val="02010609030101010101"/>
    <w:charset w:val="86"/>
    <w:family w:val="modern"/>
    <w:pitch w:val="default"/>
    <w:sig w:usb0="00000001" w:usb1="080E0000" w:usb2="00000000" w:usb3="00000000" w:csb0="00040000" w:csb1="00000000"/>
    <w:embedRegular r:id="rId4" w:fontKey="{711F3856-C56A-4079-8244-720D2BBFF4C4}"/>
  </w:font>
  <w:font w:name="仿宋">
    <w:panose1 w:val="02010609060101010101"/>
    <w:charset w:val="86"/>
    <w:family w:val="modern"/>
    <w:pitch w:val="default"/>
    <w:sig w:usb0="800002BF" w:usb1="38CF7CFA" w:usb2="00000016" w:usb3="00000000" w:csb0="00040001" w:csb1="00000000"/>
    <w:embedRegular r:id="rId5" w:fontKey="{AE073212-9FCB-4D1F-99C6-E8CA6C6D9B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36F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CD5493">
                          <w:pPr>
                            <w:pStyle w:val="4"/>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BCD5493">
                    <w:pPr>
                      <w:pStyle w:val="4"/>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82264"/>
    <w:multiLevelType w:val="multilevel"/>
    <w:tmpl w:val="16782264"/>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zI4ZWU1YjBmNjVlZjgwYmZhOTJkOWNiMDljZGUifQ=="/>
  </w:docVars>
  <w:rsids>
    <w:rsidRoot w:val="00F3212D"/>
    <w:rsid w:val="00021FBB"/>
    <w:rsid w:val="00033127"/>
    <w:rsid w:val="000449DA"/>
    <w:rsid w:val="00053426"/>
    <w:rsid w:val="0005788A"/>
    <w:rsid w:val="000605F8"/>
    <w:rsid w:val="00071DEC"/>
    <w:rsid w:val="00071E80"/>
    <w:rsid w:val="00073EBB"/>
    <w:rsid w:val="0007724C"/>
    <w:rsid w:val="000A49E1"/>
    <w:rsid w:val="000B2DDF"/>
    <w:rsid w:val="000B35C9"/>
    <w:rsid w:val="000D734C"/>
    <w:rsid w:val="000F7F0F"/>
    <w:rsid w:val="00107CE3"/>
    <w:rsid w:val="00111652"/>
    <w:rsid w:val="001220ED"/>
    <w:rsid w:val="00156BCD"/>
    <w:rsid w:val="00165316"/>
    <w:rsid w:val="001C11E6"/>
    <w:rsid w:val="001C4CD9"/>
    <w:rsid w:val="001C67F6"/>
    <w:rsid w:val="00210779"/>
    <w:rsid w:val="00210BFD"/>
    <w:rsid w:val="00226C56"/>
    <w:rsid w:val="00230727"/>
    <w:rsid w:val="00262F7F"/>
    <w:rsid w:val="002B5B8C"/>
    <w:rsid w:val="002C28F8"/>
    <w:rsid w:val="002C35D6"/>
    <w:rsid w:val="002C3806"/>
    <w:rsid w:val="002D5216"/>
    <w:rsid w:val="002E26B9"/>
    <w:rsid w:val="002F38A9"/>
    <w:rsid w:val="002F7A64"/>
    <w:rsid w:val="00314603"/>
    <w:rsid w:val="00320552"/>
    <w:rsid w:val="003269B9"/>
    <w:rsid w:val="003318AC"/>
    <w:rsid w:val="00333EDF"/>
    <w:rsid w:val="003373BC"/>
    <w:rsid w:val="00340948"/>
    <w:rsid w:val="0036277F"/>
    <w:rsid w:val="00375595"/>
    <w:rsid w:val="003878C5"/>
    <w:rsid w:val="003A12B4"/>
    <w:rsid w:val="003D0EEF"/>
    <w:rsid w:val="003E4E36"/>
    <w:rsid w:val="003E5588"/>
    <w:rsid w:val="003E7CB0"/>
    <w:rsid w:val="0044066F"/>
    <w:rsid w:val="004459FB"/>
    <w:rsid w:val="004465EE"/>
    <w:rsid w:val="004617EF"/>
    <w:rsid w:val="00465E16"/>
    <w:rsid w:val="00481697"/>
    <w:rsid w:val="00482A37"/>
    <w:rsid w:val="0048754B"/>
    <w:rsid w:val="004A5B27"/>
    <w:rsid w:val="004B3DA1"/>
    <w:rsid w:val="004C0DC7"/>
    <w:rsid w:val="004C1ECF"/>
    <w:rsid w:val="004C2B28"/>
    <w:rsid w:val="004C4E39"/>
    <w:rsid w:val="004D4481"/>
    <w:rsid w:val="004F2CA1"/>
    <w:rsid w:val="00523872"/>
    <w:rsid w:val="00532EA0"/>
    <w:rsid w:val="00564540"/>
    <w:rsid w:val="00574CB7"/>
    <w:rsid w:val="00586458"/>
    <w:rsid w:val="0059593C"/>
    <w:rsid w:val="005B1446"/>
    <w:rsid w:val="005D0B3E"/>
    <w:rsid w:val="00612440"/>
    <w:rsid w:val="006155EE"/>
    <w:rsid w:val="006157DB"/>
    <w:rsid w:val="006177D7"/>
    <w:rsid w:val="00623AFC"/>
    <w:rsid w:val="00634A1B"/>
    <w:rsid w:val="00665CEA"/>
    <w:rsid w:val="006923C4"/>
    <w:rsid w:val="006A0C36"/>
    <w:rsid w:val="006A1FD2"/>
    <w:rsid w:val="006B48EB"/>
    <w:rsid w:val="00702A8B"/>
    <w:rsid w:val="007051F4"/>
    <w:rsid w:val="007061D9"/>
    <w:rsid w:val="0071194C"/>
    <w:rsid w:val="007236CE"/>
    <w:rsid w:val="00747E94"/>
    <w:rsid w:val="007724F9"/>
    <w:rsid w:val="00794A7E"/>
    <w:rsid w:val="007B1CBA"/>
    <w:rsid w:val="007B4374"/>
    <w:rsid w:val="007C6BE6"/>
    <w:rsid w:val="007E5BAD"/>
    <w:rsid w:val="007E6607"/>
    <w:rsid w:val="007F4801"/>
    <w:rsid w:val="0081100F"/>
    <w:rsid w:val="00814686"/>
    <w:rsid w:val="00815FA5"/>
    <w:rsid w:val="00885734"/>
    <w:rsid w:val="008907FF"/>
    <w:rsid w:val="008C06C4"/>
    <w:rsid w:val="008C3DDD"/>
    <w:rsid w:val="00901EAC"/>
    <w:rsid w:val="00927461"/>
    <w:rsid w:val="009409B5"/>
    <w:rsid w:val="00946652"/>
    <w:rsid w:val="00972A3D"/>
    <w:rsid w:val="009D413D"/>
    <w:rsid w:val="00A23F9A"/>
    <w:rsid w:val="00A32FD2"/>
    <w:rsid w:val="00A41497"/>
    <w:rsid w:val="00A808B2"/>
    <w:rsid w:val="00A83F3F"/>
    <w:rsid w:val="00A9339D"/>
    <w:rsid w:val="00A938B3"/>
    <w:rsid w:val="00A955A4"/>
    <w:rsid w:val="00AA0A0D"/>
    <w:rsid w:val="00AA121C"/>
    <w:rsid w:val="00AB24DF"/>
    <w:rsid w:val="00AC4FBA"/>
    <w:rsid w:val="00AD09BD"/>
    <w:rsid w:val="00AE4717"/>
    <w:rsid w:val="00B433B3"/>
    <w:rsid w:val="00B73D57"/>
    <w:rsid w:val="00B7404A"/>
    <w:rsid w:val="00B7537D"/>
    <w:rsid w:val="00B837A1"/>
    <w:rsid w:val="00BD000B"/>
    <w:rsid w:val="00BE5B27"/>
    <w:rsid w:val="00C0352A"/>
    <w:rsid w:val="00C058F7"/>
    <w:rsid w:val="00C348E3"/>
    <w:rsid w:val="00C357CF"/>
    <w:rsid w:val="00C508F3"/>
    <w:rsid w:val="00C53B07"/>
    <w:rsid w:val="00C5475D"/>
    <w:rsid w:val="00C62FE4"/>
    <w:rsid w:val="00C6463D"/>
    <w:rsid w:val="00CB099A"/>
    <w:rsid w:val="00CB2580"/>
    <w:rsid w:val="00CB2D3F"/>
    <w:rsid w:val="00CD0D66"/>
    <w:rsid w:val="00CD1269"/>
    <w:rsid w:val="00CD2106"/>
    <w:rsid w:val="00CE22D6"/>
    <w:rsid w:val="00CE266D"/>
    <w:rsid w:val="00CE5714"/>
    <w:rsid w:val="00CE7A32"/>
    <w:rsid w:val="00D35809"/>
    <w:rsid w:val="00D37C5B"/>
    <w:rsid w:val="00D56DA6"/>
    <w:rsid w:val="00D70287"/>
    <w:rsid w:val="00D8765A"/>
    <w:rsid w:val="00DB3FF2"/>
    <w:rsid w:val="00DB5F89"/>
    <w:rsid w:val="00DE3F21"/>
    <w:rsid w:val="00E20050"/>
    <w:rsid w:val="00E30146"/>
    <w:rsid w:val="00E325BE"/>
    <w:rsid w:val="00E53B48"/>
    <w:rsid w:val="00ED0AFE"/>
    <w:rsid w:val="00EE5DE1"/>
    <w:rsid w:val="00F3212D"/>
    <w:rsid w:val="00F37342"/>
    <w:rsid w:val="00F576BC"/>
    <w:rsid w:val="00F767F0"/>
    <w:rsid w:val="00F81EB7"/>
    <w:rsid w:val="00F95F5A"/>
    <w:rsid w:val="00FA723C"/>
    <w:rsid w:val="00FB714B"/>
    <w:rsid w:val="00FE7334"/>
    <w:rsid w:val="00FF2A09"/>
    <w:rsid w:val="00FF432A"/>
    <w:rsid w:val="01161381"/>
    <w:rsid w:val="013E5625"/>
    <w:rsid w:val="01E1319E"/>
    <w:rsid w:val="02265803"/>
    <w:rsid w:val="02D54618"/>
    <w:rsid w:val="04A42800"/>
    <w:rsid w:val="05514733"/>
    <w:rsid w:val="07A128D4"/>
    <w:rsid w:val="08AF5C17"/>
    <w:rsid w:val="0A1C108A"/>
    <w:rsid w:val="0A9C324D"/>
    <w:rsid w:val="0B013279"/>
    <w:rsid w:val="0B8C23BF"/>
    <w:rsid w:val="0BC67373"/>
    <w:rsid w:val="0D446CD3"/>
    <w:rsid w:val="0DFB6C4D"/>
    <w:rsid w:val="0E594B73"/>
    <w:rsid w:val="0FC57C2B"/>
    <w:rsid w:val="10434ACD"/>
    <w:rsid w:val="10C377CD"/>
    <w:rsid w:val="123014D3"/>
    <w:rsid w:val="13B33C4A"/>
    <w:rsid w:val="13DC5275"/>
    <w:rsid w:val="14C21384"/>
    <w:rsid w:val="15204AEC"/>
    <w:rsid w:val="17AC4F25"/>
    <w:rsid w:val="1A046523"/>
    <w:rsid w:val="1A6E0D29"/>
    <w:rsid w:val="1AD75407"/>
    <w:rsid w:val="1E886DE8"/>
    <w:rsid w:val="20681B85"/>
    <w:rsid w:val="21CD0C22"/>
    <w:rsid w:val="29FA6444"/>
    <w:rsid w:val="2C5B1A26"/>
    <w:rsid w:val="2D87076A"/>
    <w:rsid w:val="2E647402"/>
    <w:rsid w:val="31CA736D"/>
    <w:rsid w:val="32F1728A"/>
    <w:rsid w:val="33961F98"/>
    <w:rsid w:val="349C45BA"/>
    <w:rsid w:val="353E4427"/>
    <w:rsid w:val="37A678AD"/>
    <w:rsid w:val="38D86941"/>
    <w:rsid w:val="3A231E3E"/>
    <w:rsid w:val="3DDF61DB"/>
    <w:rsid w:val="3DEC5F44"/>
    <w:rsid w:val="3E350978"/>
    <w:rsid w:val="3EBD56B8"/>
    <w:rsid w:val="406E1BCA"/>
    <w:rsid w:val="416E7848"/>
    <w:rsid w:val="42000C89"/>
    <w:rsid w:val="44625310"/>
    <w:rsid w:val="450B50FB"/>
    <w:rsid w:val="455179DB"/>
    <w:rsid w:val="46182FF9"/>
    <w:rsid w:val="49BE022E"/>
    <w:rsid w:val="4C7D420F"/>
    <w:rsid w:val="4C9C3AC3"/>
    <w:rsid w:val="4FA138FC"/>
    <w:rsid w:val="54D74166"/>
    <w:rsid w:val="57CF6D09"/>
    <w:rsid w:val="58A727AA"/>
    <w:rsid w:val="5AD2081C"/>
    <w:rsid w:val="5AEA31B0"/>
    <w:rsid w:val="5C1C4C42"/>
    <w:rsid w:val="5D633F0A"/>
    <w:rsid w:val="5EE65064"/>
    <w:rsid w:val="63B335DF"/>
    <w:rsid w:val="6409360B"/>
    <w:rsid w:val="64141196"/>
    <w:rsid w:val="64C42843"/>
    <w:rsid w:val="65335342"/>
    <w:rsid w:val="659110B3"/>
    <w:rsid w:val="671427F4"/>
    <w:rsid w:val="67791561"/>
    <w:rsid w:val="68197D78"/>
    <w:rsid w:val="68D75788"/>
    <w:rsid w:val="68EE6996"/>
    <w:rsid w:val="6B651ED8"/>
    <w:rsid w:val="6B676E86"/>
    <w:rsid w:val="6C382199"/>
    <w:rsid w:val="6C980452"/>
    <w:rsid w:val="6F992B2C"/>
    <w:rsid w:val="70D71FE4"/>
    <w:rsid w:val="70F04D38"/>
    <w:rsid w:val="713836F1"/>
    <w:rsid w:val="72B15E3C"/>
    <w:rsid w:val="756708A1"/>
    <w:rsid w:val="779C6F09"/>
    <w:rsid w:val="78E65D4F"/>
    <w:rsid w:val="79D63C26"/>
    <w:rsid w:val="79E548AA"/>
    <w:rsid w:val="7E3C46F1"/>
    <w:rsid w:val="7FBF25AA"/>
    <w:rsid w:val="7FD9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widowControl w:val="0"/>
      <w:numPr>
        <w:ilvl w:val="2"/>
        <w:numId w:val="1"/>
      </w:numPr>
      <w:autoSpaceDE w:val="0"/>
      <w:autoSpaceDN w:val="0"/>
      <w:adjustRightInd w:val="0"/>
      <w:spacing w:after="120" w:line="300" w:lineRule="auto"/>
      <w:jc w:val="center"/>
      <w:textAlignment w:val="baseline"/>
      <w:outlineLvl w:val="2"/>
    </w:pPr>
    <w:rPr>
      <w:rFonts w:ascii="宋体" w:hAnsi="宋体"/>
      <w:b/>
      <w:kern w:val="2"/>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Title"/>
    <w:basedOn w:val="1"/>
    <w:next w:val="1"/>
    <w:qFormat/>
    <w:uiPriority w:val="0"/>
    <w:pPr>
      <w:spacing w:before="240" w:after="60"/>
      <w:jc w:val="center"/>
      <w:outlineLvl w:val="0"/>
    </w:pPr>
    <w:rPr>
      <w:rFonts w:ascii="等线 Light" w:hAnsi="等线 Light"/>
      <w:b/>
      <w:bCs/>
      <w:sz w:val="32"/>
      <w:szCs w:val="32"/>
    </w:rPr>
  </w:style>
  <w:style w:type="character" w:styleId="10">
    <w:name w:val="FollowedHyperlink"/>
    <w:basedOn w:val="9"/>
    <w:qFormat/>
    <w:uiPriority w:val="0"/>
    <w:rPr>
      <w:color w:val="666666"/>
      <w:u w:val="none"/>
    </w:rPr>
  </w:style>
  <w:style w:type="character" w:styleId="11">
    <w:name w:val="Hyperlink"/>
    <w:basedOn w:val="9"/>
    <w:qFormat/>
    <w:uiPriority w:val="0"/>
    <w:rPr>
      <w:color w:val="0000FF"/>
      <w:u w:val="none"/>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1581</Words>
  <Characters>1721</Characters>
  <Lines>29</Lines>
  <Paragraphs>8</Paragraphs>
  <TotalTime>32</TotalTime>
  <ScaleCrop>false</ScaleCrop>
  <LinksUpToDate>false</LinksUpToDate>
  <CharactersWithSpaces>1795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2022-08-23T05:56:00Z</dcterms:created>
  <dc:creator>think</dc:creator>
  <cp:lastModifiedBy>ting</cp:lastModifiedBy>
  <dcterms:modified xsi:type="dcterms:W3CDTF">2025-01-16T12:26:01Z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51D032C69BFA4855901AE9B1624D29AC_13</vt:lpwstr>
  </property>
  <property fmtid="{D5CDD505-2E9C-101B-9397-08002B2CF9AE}" pid="4" name="KSOTemplateDocerSaveRecord">
    <vt:lpwstr>eyJoZGlkIjoiOTBjYmMwZGYxMDkxM2RiMTY5ZGU1OTE5NjA4NWEzOWMiLCJ1c2VySWQiOiI2MDAwMDE2MDgifQ==</vt:lpwstr>
  </property>
</Properties>
</file>